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709"/>
        <w:gridCol w:w="567"/>
        <w:gridCol w:w="567"/>
        <w:gridCol w:w="1276"/>
        <w:gridCol w:w="850"/>
        <w:gridCol w:w="992"/>
        <w:gridCol w:w="1276"/>
        <w:gridCol w:w="1276"/>
      </w:tblGrid>
      <w:tr w:rsidR="00197F44" w:rsidRPr="00FE7818" w14:paraId="2E968F2D" w14:textId="77777777" w:rsidTr="00625E0D">
        <w:tc>
          <w:tcPr>
            <w:tcW w:w="6237" w:type="dxa"/>
            <w:gridSpan w:val="7"/>
            <w:tcBorders>
              <w:bottom w:val="single" w:sz="4" w:space="0" w:color="auto"/>
            </w:tcBorders>
            <w:vAlign w:val="center"/>
          </w:tcPr>
          <w:p w14:paraId="22AAE33D" w14:textId="570AD88D" w:rsidR="00197F44" w:rsidRPr="00FE7818" w:rsidRDefault="00197F44" w:rsidP="003F4E70">
            <w:pPr>
              <w:tabs>
                <w:tab w:val="left" w:pos="3116"/>
              </w:tabs>
              <w:spacing w:line="240" w:lineRule="auto"/>
              <w:jc w:val="center"/>
              <w:rPr>
                <w:rFonts w:ascii="Arial Narrow" w:eastAsia="Arial Narrow" w:hAnsi="Arial Narrow" w:cs="Arial Narrow"/>
                <w:sz w:val="24"/>
                <w:szCs w:val="24"/>
                <w:lang w:eastAsia="es-CO"/>
              </w:rPr>
            </w:pPr>
            <w:r>
              <w:rPr>
                <w:rFonts w:ascii="Arial Narrow" w:eastAsia="Arial Narrow" w:hAnsi="Arial Narrow" w:cs="Arial Narrow"/>
                <w:b/>
                <w:bCs/>
                <w:sz w:val="24"/>
                <w:szCs w:val="24"/>
                <w:lang w:eastAsia="es-CO"/>
              </w:rPr>
              <w:t>INFORME</w:t>
            </w:r>
            <w:r w:rsidR="000010FF">
              <w:rPr>
                <w:rFonts w:ascii="Arial Narrow" w:eastAsia="Arial Narrow" w:hAnsi="Arial Narrow" w:cs="Arial Narrow"/>
                <w:b/>
                <w:bCs/>
                <w:sz w:val="24"/>
                <w:szCs w:val="24"/>
                <w:lang w:eastAsia="es-CO"/>
              </w:rPr>
              <w:t xml:space="preserve"> </w:t>
            </w:r>
            <w:r w:rsidR="000010FF" w:rsidRPr="000010FF">
              <w:rPr>
                <w:rFonts w:ascii="Arial Narrow" w:eastAsia="Arial Narrow" w:hAnsi="Arial Narrow" w:cs="Arial Narrow"/>
                <w:b/>
                <w:bCs/>
                <w:sz w:val="24"/>
                <w:szCs w:val="24"/>
                <w:lang w:eastAsia="es-CO"/>
              </w:rPr>
              <w:t>SOBRE LA IDENTIFICACIÓN DE OPORTUNIDADES DE MEJORA EN LOS PROCESOS INTERNOS DE TRABAJO DEL EQUIPO DE ARQUITECTURA EMPRESARIAL (AE)</w:t>
            </w:r>
          </w:p>
        </w:tc>
        <w:tc>
          <w:tcPr>
            <w:tcW w:w="1276" w:type="dxa"/>
            <w:tcBorders>
              <w:bottom w:val="single" w:sz="4" w:space="0" w:color="auto"/>
            </w:tcBorders>
          </w:tcPr>
          <w:p w14:paraId="10DC60EC" w14:textId="77777777" w:rsidR="00197F44" w:rsidRPr="00FE7818" w:rsidRDefault="00197F44" w:rsidP="003F4E70">
            <w:pPr>
              <w:tabs>
                <w:tab w:val="left" w:pos="3116"/>
              </w:tabs>
              <w:spacing w:line="240" w:lineRule="auto"/>
              <w:jc w:val="center"/>
              <w:rPr>
                <w:rFonts w:ascii="Arial Narrow" w:eastAsia="Arial Narrow" w:hAnsi="Arial Narrow" w:cs="Arial Narrow"/>
                <w:lang w:eastAsia="es-CO"/>
              </w:rPr>
            </w:pPr>
            <w:r w:rsidRPr="00FE7818">
              <w:rPr>
                <w:rFonts w:ascii="Arial Narrow" w:eastAsia="Arial Narrow" w:hAnsi="Arial Narrow" w:cs="Arial Narrow"/>
                <w:lang w:eastAsia="es-CO"/>
              </w:rPr>
              <w:t>CÓDIGO</w:t>
            </w:r>
          </w:p>
        </w:tc>
        <w:tc>
          <w:tcPr>
            <w:tcW w:w="1276" w:type="dxa"/>
          </w:tcPr>
          <w:p w14:paraId="717EF554" w14:textId="77777777" w:rsidR="00197F44" w:rsidRPr="00FE7818" w:rsidRDefault="00197F44" w:rsidP="003F4E70">
            <w:pPr>
              <w:tabs>
                <w:tab w:val="left" w:pos="3116"/>
              </w:tabs>
              <w:spacing w:line="240" w:lineRule="auto"/>
              <w:jc w:val="center"/>
              <w:rPr>
                <w:rFonts w:ascii="Arial Narrow" w:eastAsia="Arial Narrow" w:hAnsi="Arial Narrow" w:cs="Arial Narrow"/>
                <w:lang w:eastAsia="es-CO"/>
              </w:rPr>
            </w:pPr>
            <w:r w:rsidRPr="00FE7818">
              <w:rPr>
                <w:rFonts w:ascii="Arial Narrow" w:eastAsia="Arial Narrow" w:hAnsi="Arial Narrow" w:cs="Arial Narrow"/>
                <w:lang w:eastAsia="es-CO"/>
              </w:rPr>
              <w:t>GTC-</w:t>
            </w:r>
            <w:r>
              <w:rPr>
                <w:rFonts w:ascii="Arial Narrow" w:eastAsia="Arial Narrow" w:hAnsi="Arial Narrow" w:cs="Arial Narrow"/>
                <w:lang w:eastAsia="es-CO"/>
              </w:rPr>
              <w:t>IF</w:t>
            </w:r>
            <w:r w:rsidRPr="00FE7818">
              <w:rPr>
                <w:rFonts w:ascii="Arial Narrow" w:eastAsia="Arial Narrow" w:hAnsi="Arial Narrow" w:cs="Arial Narrow"/>
                <w:lang w:eastAsia="es-CO"/>
              </w:rPr>
              <w:t>-0</w:t>
            </w:r>
            <w:r>
              <w:rPr>
                <w:rFonts w:ascii="Arial Narrow" w:eastAsia="Arial Narrow" w:hAnsi="Arial Narrow" w:cs="Arial Narrow"/>
                <w:lang w:eastAsia="es-CO"/>
              </w:rPr>
              <w:t>XX</w:t>
            </w:r>
          </w:p>
        </w:tc>
      </w:tr>
      <w:tr w:rsidR="00197F44" w:rsidRPr="00FE7818" w14:paraId="24EFC0F9" w14:textId="77777777" w:rsidTr="00625E0D">
        <w:tc>
          <w:tcPr>
            <w:tcW w:w="1276" w:type="dxa"/>
            <w:tcBorders>
              <w:top w:val="single" w:sz="4" w:space="0" w:color="auto"/>
              <w:left w:val="nil"/>
              <w:bottom w:val="nil"/>
              <w:right w:val="nil"/>
            </w:tcBorders>
            <w:vAlign w:val="center"/>
          </w:tcPr>
          <w:p w14:paraId="60FF8E55" w14:textId="77777777" w:rsidR="00197F44" w:rsidRPr="00625E0D" w:rsidRDefault="00197F44" w:rsidP="003F4E70">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FECHA:</w:t>
            </w:r>
          </w:p>
        </w:tc>
        <w:tc>
          <w:tcPr>
            <w:tcW w:w="709" w:type="dxa"/>
            <w:tcBorders>
              <w:top w:val="single" w:sz="4" w:space="0" w:color="auto"/>
              <w:left w:val="nil"/>
              <w:bottom w:val="nil"/>
              <w:right w:val="nil"/>
            </w:tcBorders>
            <w:vAlign w:val="center"/>
          </w:tcPr>
          <w:p w14:paraId="47043CAD" w14:textId="77777777" w:rsidR="00197F44" w:rsidRPr="00625E0D" w:rsidRDefault="00197F44" w:rsidP="003F4E70">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Día</w:t>
            </w:r>
          </w:p>
        </w:tc>
        <w:tc>
          <w:tcPr>
            <w:tcW w:w="567" w:type="dxa"/>
            <w:tcBorders>
              <w:top w:val="single" w:sz="4" w:space="0" w:color="auto"/>
              <w:left w:val="nil"/>
              <w:bottom w:val="nil"/>
              <w:right w:val="nil"/>
            </w:tcBorders>
            <w:vAlign w:val="center"/>
          </w:tcPr>
          <w:p w14:paraId="0898A4F9" w14:textId="77777777" w:rsidR="00197F44" w:rsidRPr="00625E0D" w:rsidRDefault="00197F44" w:rsidP="003F4E70">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xx</w:t>
            </w:r>
          </w:p>
        </w:tc>
        <w:tc>
          <w:tcPr>
            <w:tcW w:w="567" w:type="dxa"/>
            <w:tcBorders>
              <w:top w:val="single" w:sz="4" w:space="0" w:color="auto"/>
              <w:left w:val="nil"/>
              <w:bottom w:val="nil"/>
              <w:right w:val="nil"/>
            </w:tcBorders>
            <w:vAlign w:val="center"/>
          </w:tcPr>
          <w:p w14:paraId="62FD9C0D" w14:textId="77777777" w:rsidR="00197F44" w:rsidRPr="00625E0D" w:rsidRDefault="00197F44" w:rsidP="003F4E70">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Mes</w:t>
            </w:r>
          </w:p>
        </w:tc>
        <w:tc>
          <w:tcPr>
            <w:tcW w:w="1276" w:type="dxa"/>
            <w:tcBorders>
              <w:top w:val="single" w:sz="4" w:space="0" w:color="auto"/>
              <w:left w:val="nil"/>
              <w:bottom w:val="nil"/>
              <w:right w:val="nil"/>
            </w:tcBorders>
            <w:vAlign w:val="center"/>
          </w:tcPr>
          <w:p w14:paraId="36589662" w14:textId="77777777" w:rsidR="00197F44" w:rsidRPr="00625E0D" w:rsidRDefault="00197F44" w:rsidP="003F4E70">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xx</w:t>
            </w:r>
          </w:p>
        </w:tc>
        <w:tc>
          <w:tcPr>
            <w:tcW w:w="850" w:type="dxa"/>
            <w:tcBorders>
              <w:top w:val="single" w:sz="4" w:space="0" w:color="auto"/>
              <w:left w:val="nil"/>
              <w:bottom w:val="nil"/>
              <w:right w:val="nil"/>
            </w:tcBorders>
            <w:vAlign w:val="center"/>
          </w:tcPr>
          <w:p w14:paraId="7F8E0A82" w14:textId="77777777" w:rsidR="00197F44" w:rsidRPr="00625E0D" w:rsidRDefault="00197F44" w:rsidP="003F4E70">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Año</w:t>
            </w:r>
          </w:p>
        </w:tc>
        <w:tc>
          <w:tcPr>
            <w:tcW w:w="992" w:type="dxa"/>
            <w:tcBorders>
              <w:top w:val="single" w:sz="4" w:space="0" w:color="auto"/>
              <w:left w:val="nil"/>
              <w:bottom w:val="nil"/>
              <w:right w:val="single" w:sz="4" w:space="0" w:color="auto"/>
            </w:tcBorders>
            <w:vAlign w:val="center"/>
          </w:tcPr>
          <w:p w14:paraId="0736266D" w14:textId="77777777" w:rsidR="00197F44" w:rsidRPr="00625E0D" w:rsidRDefault="00197F44" w:rsidP="003F4E70">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20xx</w:t>
            </w:r>
          </w:p>
        </w:tc>
        <w:tc>
          <w:tcPr>
            <w:tcW w:w="1276" w:type="dxa"/>
            <w:tcBorders>
              <w:top w:val="single" w:sz="4" w:space="0" w:color="auto"/>
              <w:left w:val="single" w:sz="4" w:space="0" w:color="auto"/>
              <w:bottom w:val="single" w:sz="4" w:space="0" w:color="auto"/>
              <w:right w:val="single" w:sz="4" w:space="0" w:color="auto"/>
            </w:tcBorders>
          </w:tcPr>
          <w:p w14:paraId="436CC730" w14:textId="77777777" w:rsidR="00197F44" w:rsidRPr="00FE7818" w:rsidRDefault="00197F44" w:rsidP="003F4E70">
            <w:pPr>
              <w:tabs>
                <w:tab w:val="left" w:pos="3116"/>
              </w:tabs>
              <w:spacing w:line="240" w:lineRule="auto"/>
              <w:jc w:val="center"/>
              <w:rPr>
                <w:rFonts w:ascii="Arial Narrow" w:eastAsia="Arial Narrow" w:hAnsi="Arial Narrow" w:cs="Arial Narrow"/>
                <w:lang w:eastAsia="es-CO"/>
              </w:rPr>
            </w:pPr>
            <w:r w:rsidRPr="00FE7818">
              <w:rPr>
                <w:rFonts w:ascii="Arial Narrow" w:eastAsia="Arial Narrow" w:hAnsi="Arial Narrow" w:cs="Arial Narrow"/>
                <w:lang w:eastAsia="es-CO"/>
              </w:rPr>
              <w:t>VERSIÓN</w:t>
            </w:r>
          </w:p>
        </w:tc>
        <w:tc>
          <w:tcPr>
            <w:tcW w:w="1276" w:type="dxa"/>
            <w:tcBorders>
              <w:left w:val="single" w:sz="4" w:space="0" w:color="auto"/>
            </w:tcBorders>
          </w:tcPr>
          <w:p w14:paraId="3F2260FE" w14:textId="77777777" w:rsidR="00197F44" w:rsidRPr="00FE7818" w:rsidRDefault="00197F44" w:rsidP="003F4E70">
            <w:pPr>
              <w:tabs>
                <w:tab w:val="left" w:pos="3116"/>
              </w:tabs>
              <w:spacing w:line="240" w:lineRule="auto"/>
              <w:jc w:val="center"/>
              <w:rPr>
                <w:rFonts w:ascii="Arial Narrow" w:eastAsia="Arial Narrow" w:hAnsi="Arial Narrow" w:cs="Arial Narrow"/>
                <w:lang w:eastAsia="es-CO"/>
              </w:rPr>
            </w:pPr>
            <w:r w:rsidRPr="00FE7818">
              <w:rPr>
                <w:rFonts w:ascii="Arial Narrow" w:eastAsia="Arial Narrow" w:hAnsi="Arial Narrow" w:cs="Arial Narrow"/>
                <w:lang w:eastAsia="es-CO"/>
              </w:rPr>
              <w:t>001</w:t>
            </w:r>
          </w:p>
        </w:tc>
      </w:tr>
    </w:tbl>
    <w:p w14:paraId="1CCADBFD" w14:textId="77777777" w:rsidR="00197F44" w:rsidRPr="001457D7" w:rsidRDefault="00197F44">
      <w:pPr>
        <w:rPr>
          <w:rFonts w:ascii="Verdana" w:hAnsi="Verdana"/>
        </w:rPr>
      </w:pPr>
    </w:p>
    <w:tbl>
      <w:tblPr>
        <w:tblStyle w:val="Tablaconcuadrcula"/>
        <w:tblW w:w="0" w:type="auto"/>
        <w:tblLook w:val="04A0" w:firstRow="1" w:lastRow="0" w:firstColumn="1" w:lastColumn="0" w:noHBand="0" w:noVBand="1"/>
      </w:tblPr>
      <w:tblGrid>
        <w:gridCol w:w="8828"/>
      </w:tblGrid>
      <w:tr w:rsidR="001457D7" w:rsidRPr="001457D7" w14:paraId="63C17B44" w14:textId="77777777" w:rsidTr="001457D7">
        <w:tc>
          <w:tcPr>
            <w:tcW w:w="8828" w:type="dxa"/>
          </w:tcPr>
          <w:p w14:paraId="43B84B08" w14:textId="7258C79F" w:rsidR="003C377B" w:rsidRPr="003C377B" w:rsidRDefault="003C377B" w:rsidP="003C377B">
            <w:pPr>
              <w:pStyle w:val="Prrafodelista"/>
              <w:numPr>
                <w:ilvl w:val="0"/>
                <w:numId w:val="15"/>
              </w:numPr>
              <w:rPr>
                <w:rFonts w:ascii="Verdana" w:hAnsi="Verdana"/>
                <w:b/>
                <w:bCs/>
              </w:rPr>
            </w:pPr>
            <w:r w:rsidRPr="003C377B">
              <w:rPr>
                <w:rFonts w:ascii="Verdana" w:hAnsi="Verdana"/>
                <w:b/>
                <w:bCs/>
              </w:rPr>
              <w:t>Portada</w:t>
            </w:r>
          </w:p>
          <w:p w14:paraId="32D62A50" w14:textId="77777777" w:rsidR="003C377B" w:rsidRPr="003C377B" w:rsidRDefault="003C377B" w:rsidP="003C377B">
            <w:pPr>
              <w:rPr>
                <w:rFonts w:ascii="Verdana" w:hAnsi="Verdana"/>
                <w:b/>
                <w:bCs/>
              </w:rPr>
            </w:pPr>
          </w:p>
          <w:p w14:paraId="7EF4552A" w14:textId="4161D7E0" w:rsidR="003C377B" w:rsidRPr="003C377B" w:rsidRDefault="003C377B" w:rsidP="003C377B">
            <w:pPr>
              <w:pStyle w:val="Prrafodelista"/>
              <w:numPr>
                <w:ilvl w:val="0"/>
                <w:numId w:val="12"/>
              </w:numPr>
              <w:rPr>
                <w:rFonts w:ascii="Verdana" w:hAnsi="Verdana"/>
                <w:b/>
                <w:bCs/>
              </w:rPr>
            </w:pPr>
            <w:r w:rsidRPr="003C377B">
              <w:rPr>
                <w:rFonts w:ascii="Verdana" w:hAnsi="Verdana"/>
                <w:b/>
                <w:bCs/>
              </w:rPr>
              <w:t>Título del informe</w:t>
            </w:r>
            <w:r w:rsidR="000010FF">
              <w:rPr>
                <w:rFonts w:ascii="Verdana" w:hAnsi="Verdana"/>
                <w:b/>
                <w:bCs/>
              </w:rPr>
              <w:t xml:space="preserve">: </w:t>
            </w:r>
            <w:r w:rsidR="000010FF" w:rsidRPr="000010FF">
              <w:rPr>
                <w:rFonts w:ascii="Verdana" w:hAnsi="Verdana"/>
              </w:rPr>
              <w:t>Informe sobre la Identificación de Oportunidades de Mejora en los Procesos Internos de Trabajo del Equipo de Arquitectura Empresarial (AE)</w:t>
            </w:r>
          </w:p>
          <w:p w14:paraId="7E7436B9" w14:textId="7CAE62A4" w:rsidR="003C377B" w:rsidRPr="003C377B" w:rsidRDefault="003C377B" w:rsidP="003C377B">
            <w:pPr>
              <w:pStyle w:val="Prrafodelista"/>
              <w:numPr>
                <w:ilvl w:val="0"/>
                <w:numId w:val="12"/>
              </w:numPr>
              <w:rPr>
                <w:rFonts w:ascii="Verdana" w:hAnsi="Verdana"/>
                <w:b/>
                <w:bCs/>
              </w:rPr>
            </w:pPr>
            <w:r w:rsidRPr="003C377B">
              <w:rPr>
                <w:rFonts w:ascii="Verdana" w:hAnsi="Verdana"/>
                <w:b/>
                <w:bCs/>
              </w:rPr>
              <w:t>Autor(es)</w:t>
            </w:r>
            <w:r w:rsidR="000010FF">
              <w:rPr>
                <w:rFonts w:ascii="Verdana" w:hAnsi="Verdana"/>
                <w:b/>
                <w:bCs/>
              </w:rPr>
              <w:t xml:space="preserve">: </w:t>
            </w:r>
            <w:r w:rsidR="000010FF" w:rsidRPr="000010FF">
              <w:rPr>
                <w:rFonts w:ascii="Verdana" w:hAnsi="Verdana"/>
              </w:rPr>
              <w:t>Luz Dary Pérez Bonet (Agile Coach) y Equipo de Arquitectura Empresarial (AE)</w:t>
            </w:r>
          </w:p>
          <w:p w14:paraId="4B644AD2" w14:textId="4F491903" w:rsidR="003C377B" w:rsidRPr="000010FF" w:rsidRDefault="003C377B" w:rsidP="003C377B">
            <w:pPr>
              <w:pStyle w:val="Prrafodelista"/>
              <w:numPr>
                <w:ilvl w:val="0"/>
                <w:numId w:val="12"/>
              </w:numPr>
              <w:rPr>
                <w:rFonts w:ascii="Verdana" w:hAnsi="Verdana"/>
              </w:rPr>
            </w:pPr>
            <w:r w:rsidRPr="003C377B">
              <w:rPr>
                <w:rFonts w:ascii="Verdana" w:hAnsi="Verdana"/>
                <w:b/>
                <w:bCs/>
              </w:rPr>
              <w:t>Fecha</w:t>
            </w:r>
            <w:r w:rsidR="000010FF">
              <w:rPr>
                <w:rFonts w:ascii="Verdana" w:hAnsi="Verdana"/>
                <w:b/>
                <w:bCs/>
              </w:rPr>
              <w:t xml:space="preserve">: </w:t>
            </w:r>
            <w:r w:rsidR="000010FF" w:rsidRPr="000010FF">
              <w:rPr>
                <w:rFonts w:ascii="Verdana" w:hAnsi="Verdana"/>
              </w:rPr>
              <w:t>15 de noviembre de 2024</w:t>
            </w:r>
          </w:p>
          <w:p w14:paraId="23E3585C" w14:textId="4E965614" w:rsidR="001457D7" w:rsidRPr="003C377B" w:rsidRDefault="001457D7" w:rsidP="003C377B">
            <w:pPr>
              <w:pStyle w:val="Prrafodelista"/>
              <w:rPr>
                <w:rFonts w:ascii="Verdana" w:hAnsi="Verdana"/>
              </w:rPr>
            </w:pPr>
          </w:p>
        </w:tc>
      </w:tr>
      <w:tr w:rsidR="001457D7" w:rsidRPr="001457D7" w14:paraId="711628BC" w14:textId="77777777" w:rsidTr="001457D7">
        <w:tc>
          <w:tcPr>
            <w:tcW w:w="8828" w:type="dxa"/>
          </w:tcPr>
          <w:p w14:paraId="10A2C23D" w14:textId="72E49373" w:rsidR="001457D7" w:rsidRDefault="001457D7" w:rsidP="003C377B">
            <w:pPr>
              <w:pStyle w:val="Prrafodelista"/>
              <w:numPr>
                <w:ilvl w:val="0"/>
                <w:numId w:val="15"/>
              </w:numPr>
              <w:spacing w:line="278" w:lineRule="auto"/>
              <w:jc w:val="both"/>
              <w:rPr>
                <w:rFonts w:ascii="Verdana" w:hAnsi="Verdana"/>
                <w:b/>
                <w:bCs/>
              </w:rPr>
            </w:pPr>
            <w:r w:rsidRPr="003C377B">
              <w:rPr>
                <w:rFonts w:ascii="Verdana" w:hAnsi="Verdana"/>
                <w:b/>
                <w:bCs/>
              </w:rPr>
              <w:t>Resumen Ejecutivo</w:t>
            </w:r>
          </w:p>
          <w:p w14:paraId="2595AF96" w14:textId="77777777" w:rsidR="00FE31B3" w:rsidRDefault="00FE31B3" w:rsidP="00FE31B3">
            <w:pPr>
              <w:pStyle w:val="Prrafodelista"/>
              <w:spacing w:line="278" w:lineRule="auto"/>
              <w:jc w:val="both"/>
              <w:rPr>
                <w:rFonts w:ascii="Verdana" w:hAnsi="Verdana"/>
                <w:b/>
                <w:bCs/>
              </w:rPr>
            </w:pPr>
          </w:p>
          <w:p w14:paraId="7A141FD5" w14:textId="6C781BDA" w:rsidR="00FE31B3" w:rsidRPr="001457D7" w:rsidRDefault="000010FF" w:rsidP="00FE31B3">
            <w:pPr>
              <w:spacing w:line="278" w:lineRule="auto"/>
              <w:jc w:val="both"/>
              <w:rPr>
                <w:rFonts w:ascii="Verdana" w:hAnsi="Verdana"/>
              </w:rPr>
            </w:pPr>
            <w:r w:rsidRPr="000010FF">
              <w:rPr>
                <w:rFonts w:ascii="Verdana" w:hAnsi="Verdana"/>
              </w:rPr>
              <w:t xml:space="preserve">Este informe identifica y analiza oportunidades de mejora en los procesos internos de trabajo del equipo de AE del CNMH. Durante los últimos dos </w:t>
            </w:r>
            <w:proofErr w:type="spellStart"/>
            <w:r w:rsidRPr="000010FF">
              <w:rPr>
                <w:rFonts w:ascii="Verdana" w:hAnsi="Verdana"/>
              </w:rPr>
              <w:t>sprints</w:t>
            </w:r>
            <w:proofErr w:type="spellEnd"/>
            <w:r w:rsidRPr="000010FF">
              <w:rPr>
                <w:rFonts w:ascii="Verdana" w:hAnsi="Verdana"/>
              </w:rPr>
              <w:t xml:space="preserve">, se han implementado prácticas ágiles mediante la plataforma Azure DevOps, revelando tanto fortalezas como áreas de mejora en la gestión de tareas, documentación de procesos y validación de entregables. A través de una comparación entre el estado actual ("As </w:t>
            </w:r>
            <w:proofErr w:type="spellStart"/>
            <w:r w:rsidRPr="000010FF">
              <w:rPr>
                <w:rFonts w:ascii="Verdana" w:hAnsi="Verdana"/>
              </w:rPr>
              <w:t>Is</w:t>
            </w:r>
            <w:proofErr w:type="spellEnd"/>
            <w:r w:rsidRPr="000010FF">
              <w:rPr>
                <w:rFonts w:ascii="Verdana" w:hAnsi="Verdana"/>
              </w:rPr>
              <w:t>") y el estado ideal ("</w:t>
            </w:r>
            <w:proofErr w:type="spellStart"/>
            <w:r w:rsidRPr="000010FF">
              <w:rPr>
                <w:rFonts w:ascii="Verdana" w:hAnsi="Verdana"/>
              </w:rPr>
              <w:t>To</w:t>
            </w:r>
            <w:proofErr w:type="spellEnd"/>
            <w:r w:rsidRPr="000010FF">
              <w:rPr>
                <w:rFonts w:ascii="Verdana" w:hAnsi="Verdana"/>
              </w:rPr>
              <w:t xml:space="preserve"> Be"), se presentan recomendaciones específicas para optimizar el flujo de trabajo y la eficacia del equipo. Los hallazgos de este análisis sugieren una mayor estructuración en la definición de Historias de Usuario (HU), el fortalecimiento de la gestión de tareas, y la coordinación continua para alcanzar un desempeño ágil óptimo.</w:t>
            </w:r>
          </w:p>
        </w:tc>
      </w:tr>
      <w:tr w:rsidR="001457D7" w:rsidRPr="001457D7" w14:paraId="406BAFB5" w14:textId="77777777" w:rsidTr="001457D7">
        <w:tc>
          <w:tcPr>
            <w:tcW w:w="8828" w:type="dxa"/>
          </w:tcPr>
          <w:p w14:paraId="7A25A5F6" w14:textId="77777777" w:rsidR="001457D7" w:rsidRDefault="001457D7" w:rsidP="003C377B">
            <w:pPr>
              <w:pStyle w:val="Prrafodelista"/>
              <w:numPr>
                <w:ilvl w:val="0"/>
                <w:numId w:val="15"/>
              </w:numPr>
              <w:spacing w:line="278" w:lineRule="auto"/>
              <w:jc w:val="both"/>
              <w:rPr>
                <w:rFonts w:ascii="Verdana" w:hAnsi="Verdana"/>
                <w:b/>
                <w:bCs/>
              </w:rPr>
            </w:pPr>
            <w:r w:rsidRPr="009A7720">
              <w:rPr>
                <w:rFonts w:ascii="Verdana" w:hAnsi="Verdana"/>
                <w:b/>
                <w:bCs/>
              </w:rPr>
              <w:t>Introducción</w:t>
            </w:r>
          </w:p>
          <w:p w14:paraId="08154D2D" w14:textId="77777777" w:rsidR="00FE31B3" w:rsidRPr="009A7720" w:rsidRDefault="00FE31B3" w:rsidP="00FE31B3">
            <w:pPr>
              <w:pStyle w:val="Prrafodelista"/>
              <w:spacing w:line="278" w:lineRule="auto"/>
              <w:jc w:val="both"/>
              <w:rPr>
                <w:rFonts w:ascii="Verdana" w:hAnsi="Verdana"/>
                <w:b/>
                <w:bCs/>
              </w:rPr>
            </w:pPr>
          </w:p>
          <w:p w14:paraId="115CBD57" w14:textId="553C0804" w:rsidR="001457D7" w:rsidRPr="009A7720" w:rsidRDefault="001457D7" w:rsidP="001457D7">
            <w:pPr>
              <w:numPr>
                <w:ilvl w:val="0"/>
                <w:numId w:val="3"/>
              </w:numPr>
              <w:spacing w:line="278" w:lineRule="auto"/>
              <w:jc w:val="both"/>
              <w:rPr>
                <w:rFonts w:ascii="Verdana" w:hAnsi="Verdana"/>
              </w:rPr>
            </w:pPr>
            <w:r w:rsidRPr="009A7720">
              <w:rPr>
                <w:rFonts w:ascii="Verdana" w:hAnsi="Verdana"/>
                <w:b/>
                <w:bCs/>
              </w:rPr>
              <w:t>Contexto</w:t>
            </w:r>
            <w:r w:rsidRPr="009A7720">
              <w:rPr>
                <w:rFonts w:ascii="Verdana" w:hAnsi="Verdana"/>
              </w:rPr>
              <w:t xml:space="preserve">: </w:t>
            </w:r>
            <w:r w:rsidR="000010FF" w:rsidRPr="000010FF">
              <w:rPr>
                <w:rFonts w:ascii="Verdana" w:hAnsi="Verdana"/>
              </w:rPr>
              <w:t>El equipo de AE está en la fase de implementación de metodologías ágiles, apoyado por la plataforma Azure DevOps, para mejorar la eficiencia en la documentación y gestión de la arquitectura institucional. Esta transición busca optimizar el proceso de trabajo, mejorar la trazabilidad de tareas y permitir una colaboración más efectiva dentro del equipo y con otras áreas.</w:t>
            </w:r>
          </w:p>
          <w:p w14:paraId="1EBDCE96" w14:textId="77777777" w:rsidR="000010FF" w:rsidRPr="000010FF" w:rsidRDefault="001457D7" w:rsidP="000010FF">
            <w:pPr>
              <w:pStyle w:val="NormalWeb"/>
              <w:numPr>
                <w:ilvl w:val="0"/>
                <w:numId w:val="3"/>
              </w:numPr>
              <w:rPr>
                <w:rFonts w:ascii="Verdana" w:eastAsia="Times New Roman" w:hAnsi="Verdana"/>
                <w:sz w:val="22"/>
                <w:szCs w:val="22"/>
                <w:lang w:eastAsia="es-CO"/>
              </w:rPr>
            </w:pPr>
            <w:r w:rsidRPr="009A7720">
              <w:rPr>
                <w:rFonts w:ascii="Verdana" w:hAnsi="Verdana"/>
                <w:b/>
                <w:bCs/>
              </w:rPr>
              <w:t>Objetivo del análisis</w:t>
            </w:r>
            <w:r w:rsidRPr="009A7720">
              <w:rPr>
                <w:rFonts w:ascii="Verdana" w:hAnsi="Verdana"/>
              </w:rPr>
              <w:t xml:space="preserve">: </w:t>
            </w:r>
            <w:r w:rsidR="000010FF" w:rsidRPr="000010FF">
              <w:rPr>
                <w:rFonts w:ascii="Verdana" w:eastAsia="Times New Roman" w:hAnsi="Verdana"/>
                <w:sz w:val="22"/>
                <w:szCs w:val="22"/>
                <w:lang w:eastAsia="es-CO"/>
              </w:rPr>
              <w:t>El objetivo de este análisis es identificar oportunidades de mejora en los procesos internos de trabajo del equipo de AE, con el fin de:</w:t>
            </w:r>
          </w:p>
          <w:p w14:paraId="72AB09F6" w14:textId="77777777" w:rsidR="000010FF" w:rsidRPr="000010FF" w:rsidRDefault="000010FF" w:rsidP="000010FF">
            <w:pPr>
              <w:pStyle w:val="Prrafodelista"/>
              <w:numPr>
                <w:ilvl w:val="0"/>
                <w:numId w:val="23"/>
              </w:numPr>
              <w:spacing w:before="100" w:beforeAutospacing="1" w:after="100" w:afterAutospacing="1"/>
              <w:rPr>
                <w:rFonts w:ascii="Verdana" w:eastAsia="Times New Roman" w:hAnsi="Verdana" w:cs="Times New Roman"/>
                <w:lang w:eastAsia="es-CO"/>
              </w:rPr>
            </w:pPr>
            <w:r w:rsidRPr="000010FF">
              <w:rPr>
                <w:rFonts w:ascii="Verdana" w:eastAsia="Times New Roman" w:hAnsi="Verdana" w:cs="Times New Roman"/>
                <w:lang w:eastAsia="es-CO"/>
              </w:rPr>
              <w:t>Fortalecer la definición y seguimiento de las HU.</w:t>
            </w:r>
          </w:p>
          <w:p w14:paraId="487BD34D" w14:textId="77777777" w:rsidR="000010FF" w:rsidRDefault="000010FF" w:rsidP="000010FF">
            <w:pPr>
              <w:pStyle w:val="Prrafodelista"/>
              <w:numPr>
                <w:ilvl w:val="0"/>
                <w:numId w:val="23"/>
              </w:numPr>
              <w:spacing w:before="100" w:beforeAutospacing="1" w:after="100" w:afterAutospacing="1"/>
              <w:rPr>
                <w:rFonts w:ascii="Verdana" w:eastAsia="Times New Roman" w:hAnsi="Verdana" w:cs="Times New Roman"/>
                <w:lang w:eastAsia="es-CO"/>
              </w:rPr>
            </w:pPr>
            <w:r w:rsidRPr="000010FF">
              <w:rPr>
                <w:rFonts w:ascii="Verdana" w:eastAsia="Times New Roman" w:hAnsi="Verdana" w:cs="Times New Roman"/>
                <w:lang w:eastAsia="es-CO"/>
              </w:rPr>
              <w:t>Optimizar el uso de la plataforma Azure DevOps.</w:t>
            </w:r>
          </w:p>
          <w:p w14:paraId="61E24486" w14:textId="7D36A139" w:rsidR="001457D7" w:rsidRPr="000010FF" w:rsidRDefault="000010FF" w:rsidP="000010FF">
            <w:pPr>
              <w:pStyle w:val="Prrafodelista"/>
              <w:numPr>
                <w:ilvl w:val="0"/>
                <w:numId w:val="23"/>
              </w:numPr>
              <w:spacing w:before="100" w:beforeAutospacing="1" w:after="100" w:afterAutospacing="1"/>
              <w:rPr>
                <w:rFonts w:ascii="Verdana" w:eastAsia="Times New Roman" w:hAnsi="Verdana" w:cs="Times New Roman"/>
                <w:lang w:eastAsia="es-CO"/>
              </w:rPr>
            </w:pPr>
            <w:r w:rsidRPr="000010FF">
              <w:rPr>
                <w:rFonts w:ascii="Verdana" w:eastAsia="Times New Roman" w:hAnsi="Verdana" w:cs="Times New Roman"/>
                <w:lang w:eastAsia="es-CO"/>
              </w:rPr>
              <w:lastRenderedPageBreak/>
              <w:t>Promover una cultura ágil de trabajo mediante mejoras continuas en los flujos de trabajo.</w:t>
            </w:r>
          </w:p>
        </w:tc>
      </w:tr>
      <w:tr w:rsidR="001457D7" w:rsidRPr="001457D7" w14:paraId="204E7119" w14:textId="77777777" w:rsidTr="001457D7">
        <w:tc>
          <w:tcPr>
            <w:tcW w:w="8828" w:type="dxa"/>
          </w:tcPr>
          <w:p w14:paraId="7E408339" w14:textId="06BDCD3D" w:rsidR="00425963" w:rsidRDefault="003C377B" w:rsidP="003C377B">
            <w:pPr>
              <w:pStyle w:val="Prrafodelista"/>
              <w:numPr>
                <w:ilvl w:val="0"/>
                <w:numId w:val="15"/>
              </w:numPr>
              <w:spacing w:line="278" w:lineRule="auto"/>
              <w:jc w:val="both"/>
              <w:rPr>
                <w:rFonts w:ascii="Verdana" w:hAnsi="Verdana"/>
                <w:b/>
                <w:bCs/>
              </w:rPr>
            </w:pPr>
            <w:r>
              <w:rPr>
                <w:rFonts w:ascii="Verdana" w:hAnsi="Verdana"/>
                <w:b/>
                <w:bCs/>
              </w:rPr>
              <w:lastRenderedPageBreak/>
              <w:t xml:space="preserve">Análisis y Discusión </w:t>
            </w:r>
          </w:p>
          <w:p w14:paraId="4EF65B0C" w14:textId="77777777" w:rsidR="001457D7" w:rsidRDefault="001457D7" w:rsidP="003C377B">
            <w:pPr>
              <w:spacing w:line="278" w:lineRule="auto"/>
              <w:ind w:left="720"/>
              <w:jc w:val="both"/>
              <w:rPr>
                <w:rFonts w:ascii="Verdana" w:hAnsi="Verdana"/>
              </w:rPr>
            </w:pPr>
          </w:p>
          <w:p w14:paraId="36C788F9" w14:textId="77777777" w:rsidR="000010FF" w:rsidRPr="000010FF" w:rsidRDefault="000010FF" w:rsidP="000010FF">
            <w:pPr>
              <w:spacing w:before="100" w:beforeAutospacing="1" w:after="100" w:afterAutospacing="1"/>
              <w:outlineLvl w:val="3"/>
              <w:rPr>
                <w:rFonts w:ascii="Verdana" w:eastAsia="Times New Roman" w:hAnsi="Verdana" w:cs="Times New Roman"/>
                <w:b/>
                <w:bCs/>
                <w:lang w:val="en-US" w:eastAsia="es-CO"/>
              </w:rPr>
            </w:pPr>
            <w:proofErr w:type="spellStart"/>
            <w:r w:rsidRPr="000010FF">
              <w:rPr>
                <w:rFonts w:ascii="Verdana" w:eastAsia="Times New Roman" w:hAnsi="Verdana" w:cs="Times New Roman"/>
                <w:b/>
                <w:bCs/>
                <w:lang w:val="en-US" w:eastAsia="es-CO"/>
              </w:rPr>
              <w:t>Comparación</w:t>
            </w:r>
            <w:proofErr w:type="spellEnd"/>
            <w:r w:rsidRPr="000010FF">
              <w:rPr>
                <w:rFonts w:ascii="Verdana" w:eastAsia="Times New Roman" w:hAnsi="Verdana" w:cs="Times New Roman"/>
                <w:b/>
                <w:bCs/>
                <w:lang w:val="en-US" w:eastAsia="es-CO"/>
              </w:rPr>
              <w:t xml:space="preserve"> entre As Is y To Be</w:t>
            </w:r>
          </w:p>
          <w:p w14:paraId="1FDE9C1D" w14:textId="77777777" w:rsidR="000010FF" w:rsidRPr="000010FF" w:rsidRDefault="000010FF" w:rsidP="000010FF">
            <w:pPr>
              <w:numPr>
                <w:ilvl w:val="0"/>
                <w:numId w:val="24"/>
              </w:numPr>
              <w:spacing w:before="100" w:beforeAutospacing="1" w:after="100" w:afterAutospacing="1"/>
              <w:rPr>
                <w:rFonts w:ascii="Verdana" w:eastAsia="Times New Roman" w:hAnsi="Verdana" w:cs="Times New Roman"/>
                <w:lang w:eastAsia="es-CO"/>
              </w:rPr>
            </w:pPr>
            <w:r w:rsidRPr="000010FF">
              <w:rPr>
                <w:rFonts w:ascii="Verdana" w:eastAsia="Times New Roman" w:hAnsi="Verdana" w:cs="Times New Roman"/>
                <w:b/>
                <w:bCs/>
                <w:lang w:eastAsia="es-CO"/>
              </w:rPr>
              <w:t xml:space="preserve">Estado Actual (As </w:t>
            </w:r>
            <w:proofErr w:type="spellStart"/>
            <w:r w:rsidRPr="000010FF">
              <w:rPr>
                <w:rFonts w:ascii="Verdana" w:eastAsia="Times New Roman" w:hAnsi="Verdana" w:cs="Times New Roman"/>
                <w:b/>
                <w:bCs/>
                <w:lang w:eastAsia="es-CO"/>
              </w:rPr>
              <w:t>Is</w:t>
            </w:r>
            <w:proofErr w:type="spellEnd"/>
            <w:r w:rsidRPr="000010FF">
              <w:rPr>
                <w:rFonts w:ascii="Verdana" w:eastAsia="Times New Roman" w:hAnsi="Verdana" w:cs="Times New Roman"/>
                <w:b/>
                <w:bCs/>
                <w:lang w:eastAsia="es-CO"/>
              </w:rPr>
              <w:t>):</w:t>
            </w:r>
          </w:p>
          <w:p w14:paraId="3A17CE57" w14:textId="77777777" w:rsidR="000010FF" w:rsidRPr="000010FF" w:rsidRDefault="000010FF" w:rsidP="000010FF">
            <w:pPr>
              <w:numPr>
                <w:ilvl w:val="1"/>
                <w:numId w:val="24"/>
              </w:numPr>
              <w:spacing w:before="100" w:beforeAutospacing="1" w:after="100" w:afterAutospacing="1"/>
              <w:rPr>
                <w:rFonts w:ascii="Verdana" w:eastAsia="Times New Roman" w:hAnsi="Verdana" w:cs="Times New Roman"/>
                <w:lang w:eastAsia="es-CO"/>
              </w:rPr>
            </w:pPr>
            <w:r w:rsidRPr="000010FF">
              <w:rPr>
                <w:rFonts w:ascii="Verdana" w:eastAsia="Times New Roman" w:hAnsi="Verdana" w:cs="Times New Roman"/>
                <w:b/>
                <w:bCs/>
                <w:lang w:eastAsia="es-CO"/>
              </w:rPr>
              <w:t>Definición de HU:</w:t>
            </w:r>
            <w:r w:rsidRPr="000010FF">
              <w:rPr>
                <w:rFonts w:ascii="Verdana" w:eastAsia="Times New Roman" w:hAnsi="Verdana" w:cs="Times New Roman"/>
                <w:lang w:eastAsia="es-CO"/>
              </w:rPr>
              <w:t xml:space="preserve"> Las HU son ambiguas y se definen con falta de detalle, lo cual genera confusión y retrasos.</w:t>
            </w:r>
          </w:p>
          <w:p w14:paraId="3E53B639" w14:textId="77777777" w:rsidR="000010FF" w:rsidRPr="000010FF" w:rsidRDefault="000010FF" w:rsidP="000010FF">
            <w:pPr>
              <w:numPr>
                <w:ilvl w:val="1"/>
                <w:numId w:val="24"/>
              </w:numPr>
              <w:spacing w:before="100" w:beforeAutospacing="1" w:after="100" w:afterAutospacing="1"/>
              <w:rPr>
                <w:rFonts w:ascii="Verdana" w:eastAsia="Times New Roman" w:hAnsi="Verdana" w:cs="Times New Roman"/>
                <w:lang w:eastAsia="es-CO"/>
              </w:rPr>
            </w:pPr>
            <w:r w:rsidRPr="000010FF">
              <w:rPr>
                <w:rFonts w:ascii="Verdana" w:eastAsia="Times New Roman" w:hAnsi="Verdana" w:cs="Times New Roman"/>
                <w:b/>
                <w:bCs/>
                <w:lang w:eastAsia="es-CO"/>
              </w:rPr>
              <w:t>Gestión de Tareas en Azure DevOps:</w:t>
            </w:r>
            <w:r w:rsidRPr="000010FF">
              <w:rPr>
                <w:rFonts w:ascii="Verdana" w:eastAsia="Times New Roman" w:hAnsi="Verdana" w:cs="Times New Roman"/>
                <w:lang w:eastAsia="es-CO"/>
              </w:rPr>
              <w:t xml:space="preserve"> Las tareas se actualizan mayormente hacia el final del sprint, lo que limita el seguimiento del progreso en tiempo real.</w:t>
            </w:r>
          </w:p>
          <w:p w14:paraId="2C8281A6" w14:textId="77777777" w:rsidR="000010FF" w:rsidRPr="000010FF" w:rsidRDefault="000010FF" w:rsidP="000010FF">
            <w:pPr>
              <w:numPr>
                <w:ilvl w:val="1"/>
                <w:numId w:val="24"/>
              </w:numPr>
              <w:spacing w:before="100" w:beforeAutospacing="1" w:after="100" w:afterAutospacing="1"/>
              <w:rPr>
                <w:rFonts w:ascii="Verdana" w:eastAsia="Times New Roman" w:hAnsi="Verdana" w:cs="Times New Roman"/>
                <w:lang w:eastAsia="es-CO"/>
              </w:rPr>
            </w:pPr>
            <w:r w:rsidRPr="000010FF">
              <w:rPr>
                <w:rFonts w:ascii="Verdana" w:eastAsia="Times New Roman" w:hAnsi="Verdana" w:cs="Times New Roman"/>
                <w:b/>
                <w:bCs/>
                <w:lang w:eastAsia="es-CO"/>
              </w:rPr>
              <w:t>Validaciones de Tareas:</w:t>
            </w:r>
            <w:r w:rsidRPr="000010FF">
              <w:rPr>
                <w:rFonts w:ascii="Verdana" w:eastAsia="Times New Roman" w:hAnsi="Verdana" w:cs="Times New Roman"/>
                <w:lang w:eastAsia="es-CO"/>
              </w:rPr>
              <w:t xml:space="preserve"> La validación y cierre de HU suelen quedar pendientes, ya que no se coordina adecuadamente el proceso de revisión con los responsables.</w:t>
            </w:r>
          </w:p>
          <w:p w14:paraId="25B48816" w14:textId="77777777" w:rsidR="000010FF" w:rsidRPr="000010FF" w:rsidRDefault="000010FF" w:rsidP="000010FF">
            <w:pPr>
              <w:numPr>
                <w:ilvl w:val="0"/>
                <w:numId w:val="24"/>
              </w:numPr>
              <w:spacing w:before="100" w:beforeAutospacing="1" w:after="100" w:afterAutospacing="1"/>
              <w:rPr>
                <w:rFonts w:ascii="Verdana" w:eastAsia="Times New Roman" w:hAnsi="Verdana" w:cs="Times New Roman"/>
                <w:lang w:eastAsia="es-CO"/>
              </w:rPr>
            </w:pPr>
            <w:r w:rsidRPr="000010FF">
              <w:rPr>
                <w:rFonts w:ascii="Verdana" w:eastAsia="Times New Roman" w:hAnsi="Verdana" w:cs="Times New Roman"/>
                <w:b/>
                <w:bCs/>
                <w:lang w:eastAsia="es-CO"/>
              </w:rPr>
              <w:t>Estado Deseado (</w:t>
            </w:r>
            <w:proofErr w:type="spellStart"/>
            <w:r w:rsidRPr="000010FF">
              <w:rPr>
                <w:rFonts w:ascii="Verdana" w:eastAsia="Times New Roman" w:hAnsi="Verdana" w:cs="Times New Roman"/>
                <w:b/>
                <w:bCs/>
                <w:lang w:eastAsia="es-CO"/>
              </w:rPr>
              <w:t>To</w:t>
            </w:r>
            <w:proofErr w:type="spellEnd"/>
            <w:r w:rsidRPr="000010FF">
              <w:rPr>
                <w:rFonts w:ascii="Verdana" w:eastAsia="Times New Roman" w:hAnsi="Verdana" w:cs="Times New Roman"/>
                <w:b/>
                <w:bCs/>
                <w:lang w:eastAsia="es-CO"/>
              </w:rPr>
              <w:t xml:space="preserve"> Be):</w:t>
            </w:r>
          </w:p>
          <w:p w14:paraId="19D5721C" w14:textId="77777777" w:rsidR="000010FF" w:rsidRPr="000010FF" w:rsidRDefault="000010FF" w:rsidP="000010FF">
            <w:pPr>
              <w:numPr>
                <w:ilvl w:val="1"/>
                <w:numId w:val="24"/>
              </w:numPr>
              <w:spacing w:before="100" w:beforeAutospacing="1" w:after="100" w:afterAutospacing="1"/>
              <w:rPr>
                <w:rFonts w:ascii="Verdana" w:eastAsia="Times New Roman" w:hAnsi="Verdana" w:cs="Times New Roman"/>
                <w:lang w:eastAsia="es-CO"/>
              </w:rPr>
            </w:pPr>
            <w:r w:rsidRPr="000010FF">
              <w:rPr>
                <w:rFonts w:ascii="Verdana" w:eastAsia="Times New Roman" w:hAnsi="Verdana" w:cs="Times New Roman"/>
                <w:b/>
                <w:bCs/>
                <w:lang w:eastAsia="es-CO"/>
              </w:rPr>
              <w:t>Definición Clara de HU:</w:t>
            </w:r>
            <w:r w:rsidRPr="000010FF">
              <w:rPr>
                <w:rFonts w:ascii="Verdana" w:eastAsia="Times New Roman" w:hAnsi="Verdana" w:cs="Times New Roman"/>
                <w:lang w:eastAsia="es-CO"/>
              </w:rPr>
              <w:t xml:space="preserve"> HU específicas y bien definidas, alineadas con los objetivos del sprint y del proyecto.</w:t>
            </w:r>
          </w:p>
          <w:p w14:paraId="2C8765E7" w14:textId="77777777" w:rsidR="000010FF" w:rsidRPr="000010FF" w:rsidRDefault="000010FF" w:rsidP="000010FF">
            <w:pPr>
              <w:numPr>
                <w:ilvl w:val="1"/>
                <w:numId w:val="24"/>
              </w:numPr>
              <w:spacing w:before="100" w:beforeAutospacing="1" w:after="100" w:afterAutospacing="1"/>
              <w:rPr>
                <w:rFonts w:ascii="Verdana" w:eastAsia="Times New Roman" w:hAnsi="Verdana" w:cs="Times New Roman"/>
                <w:lang w:eastAsia="es-CO"/>
              </w:rPr>
            </w:pPr>
            <w:r w:rsidRPr="000010FF">
              <w:rPr>
                <w:rFonts w:ascii="Verdana" w:eastAsia="Times New Roman" w:hAnsi="Verdana" w:cs="Times New Roman"/>
                <w:b/>
                <w:bCs/>
                <w:lang w:eastAsia="es-CO"/>
              </w:rPr>
              <w:t>Actualización Continua en Azure DevOps:</w:t>
            </w:r>
            <w:r w:rsidRPr="000010FF">
              <w:rPr>
                <w:rFonts w:ascii="Verdana" w:eastAsia="Times New Roman" w:hAnsi="Verdana" w:cs="Times New Roman"/>
                <w:lang w:eastAsia="es-CO"/>
              </w:rPr>
              <w:t xml:space="preserve"> Las tareas deben actualizarse regularmente en la plataforma, permitiendo una visibilidad en tiempo real de los avances.</w:t>
            </w:r>
          </w:p>
          <w:p w14:paraId="615D1E91" w14:textId="77777777" w:rsidR="000010FF" w:rsidRPr="000010FF" w:rsidRDefault="000010FF" w:rsidP="000010FF">
            <w:pPr>
              <w:numPr>
                <w:ilvl w:val="1"/>
                <w:numId w:val="24"/>
              </w:numPr>
              <w:spacing w:before="100" w:beforeAutospacing="1" w:after="100" w:afterAutospacing="1"/>
              <w:rPr>
                <w:rFonts w:ascii="Verdana" w:eastAsia="Times New Roman" w:hAnsi="Verdana" w:cs="Times New Roman"/>
                <w:lang w:eastAsia="es-CO"/>
              </w:rPr>
            </w:pPr>
            <w:r w:rsidRPr="000010FF">
              <w:rPr>
                <w:rFonts w:ascii="Verdana" w:eastAsia="Times New Roman" w:hAnsi="Verdana" w:cs="Times New Roman"/>
                <w:b/>
                <w:bCs/>
                <w:lang w:eastAsia="es-CO"/>
              </w:rPr>
              <w:t>Validación Oportuna de HU:</w:t>
            </w:r>
            <w:r w:rsidRPr="000010FF">
              <w:rPr>
                <w:rFonts w:ascii="Verdana" w:eastAsia="Times New Roman" w:hAnsi="Verdana" w:cs="Times New Roman"/>
                <w:lang w:eastAsia="es-CO"/>
              </w:rPr>
              <w:t xml:space="preserve"> Coordinación efectiva para asegurar que las validaciones se realicen a medida que las tareas se completan, evitando acumulaciones al final del sprint.</w:t>
            </w:r>
          </w:p>
          <w:p w14:paraId="4C6A7DBC" w14:textId="77777777" w:rsidR="000010FF" w:rsidRPr="000010FF" w:rsidRDefault="000010FF" w:rsidP="000010FF">
            <w:pPr>
              <w:spacing w:before="100" w:beforeAutospacing="1" w:after="100" w:afterAutospacing="1"/>
              <w:outlineLvl w:val="3"/>
              <w:rPr>
                <w:rFonts w:ascii="Verdana" w:eastAsia="Times New Roman" w:hAnsi="Verdana" w:cs="Times New Roman"/>
                <w:b/>
                <w:bCs/>
                <w:lang w:eastAsia="es-CO"/>
              </w:rPr>
            </w:pPr>
            <w:r w:rsidRPr="000010FF">
              <w:rPr>
                <w:rFonts w:ascii="Verdana" w:eastAsia="Times New Roman" w:hAnsi="Verdana" w:cs="Times New Roman"/>
                <w:b/>
                <w:bCs/>
                <w:lang w:eastAsia="es-CO"/>
              </w:rPr>
              <w:t>Evaluación de Eficacia y Eficiencia</w:t>
            </w:r>
          </w:p>
          <w:p w14:paraId="2C668611" w14:textId="77777777" w:rsidR="000010FF" w:rsidRPr="000010FF" w:rsidRDefault="000010FF" w:rsidP="000010FF">
            <w:pPr>
              <w:numPr>
                <w:ilvl w:val="0"/>
                <w:numId w:val="25"/>
              </w:numPr>
              <w:spacing w:before="100" w:beforeAutospacing="1" w:after="100" w:afterAutospacing="1"/>
              <w:rPr>
                <w:rFonts w:ascii="Verdana" w:eastAsia="Times New Roman" w:hAnsi="Verdana" w:cs="Times New Roman"/>
                <w:lang w:eastAsia="es-CO"/>
              </w:rPr>
            </w:pPr>
            <w:r w:rsidRPr="000010FF">
              <w:rPr>
                <w:rFonts w:ascii="Verdana" w:eastAsia="Times New Roman" w:hAnsi="Verdana" w:cs="Times New Roman"/>
                <w:b/>
                <w:bCs/>
                <w:lang w:eastAsia="es-CO"/>
              </w:rPr>
              <w:t>Eficacia:</w:t>
            </w:r>
            <w:r w:rsidRPr="000010FF">
              <w:rPr>
                <w:rFonts w:ascii="Verdana" w:eastAsia="Times New Roman" w:hAnsi="Verdana" w:cs="Times New Roman"/>
                <w:lang w:eastAsia="es-CO"/>
              </w:rPr>
              <w:t xml:space="preserve"> Los objetivos de documentación y mejora de procesos han avanzado, pero a un ritmo limitado debido a la falta de claridad en las HU y la baja frecuencia de actualización en Azure DevOps.</w:t>
            </w:r>
          </w:p>
          <w:p w14:paraId="7431FBCF" w14:textId="77777777" w:rsidR="000010FF" w:rsidRPr="000010FF" w:rsidRDefault="000010FF" w:rsidP="000010FF">
            <w:pPr>
              <w:numPr>
                <w:ilvl w:val="0"/>
                <w:numId w:val="25"/>
              </w:numPr>
              <w:spacing w:before="100" w:beforeAutospacing="1" w:after="100" w:afterAutospacing="1"/>
              <w:rPr>
                <w:rFonts w:ascii="Verdana" w:eastAsia="Times New Roman" w:hAnsi="Verdana" w:cs="Times New Roman"/>
                <w:lang w:eastAsia="es-CO"/>
              </w:rPr>
            </w:pPr>
            <w:r w:rsidRPr="000010FF">
              <w:rPr>
                <w:rFonts w:ascii="Verdana" w:eastAsia="Times New Roman" w:hAnsi="Verdana" w:cs="Times New Roman"/>
                <w:b/>
                <w:bCs/>
                <w:lang w:eastAsia="es-CO"/>
              </w:rPr>
              <w:t>Eficiencia:</w:t>
            </w:r>
            <w:r w:rsidRPr="000010FF">
              <w:rPr>
                <w:rFonts w:ascii="Verdana" w:eastAsia="Times New Roman" w:hAnsi="Verdana" w:cs="Times New Roman"/>
                <w:lang w:eastAsia="es-CO"/>
              </w:rPr>
              <w:t xml:space="preserve"> El equipo ha logrado documentar ciertos procesos, pero la eficiencia general se ve afectada por la falta de seguimiento y actualizaciones oportunas.</w:t>
            </w:r>
          </w:p>
          <w:p w14:paraId="3C9638E6" w14:textId="77777777" w:rsidR="000010FF" w:rsidRPr="000010FF" w:rsidRDefault="000010FF" w:rsidP="000010FF">
            <w:pPr>
              <w:spacing w:before="100" w:beforeAutospacing="1" w:after="100" w:afterAutospacing="1"/>
              <w:outlineLvl w:val="3"/>
              <w:rPr>
                <w:rFonts w:ascii="Verdana" w:eastAsia="Times New Roman" w:hAnsi="Verdana" w:cs="Times New Roman"/>
                <w:b/>
                <w:bCs/>
                <w:lang w:eastAsia="es-CO"/>
              </w:rPr>
            </w:pPr>
            <w:r w:rsidRPr="000010FF">
              <w:rPr>
                <w:rFonts w:ascii="Verdana" w:eastAsia="Times New Roman" w:hAnsi="Verdana" w:cs="Times New Roman"/>
                <w:b/>
                <w:bCs/>
                <w:lang w:eastAsia="es-CO"/>
              </w:rPr>
              <w:t>Identificación de Brechas y Oportunidades de Mejora</w:t>
            </w:r>
          </w:p>
          <w:p w14:paraId="6A119D67" w14:textId="77777777" w:rsidR="000010FF" w:rsidRPr="000010FF" w:rsidRDefault="000010FF" w:rsidP="000010FF">
            <w:pPr>
              <w:numPr>
                <w:ilvl w:val="0"/>
                <w:numId w:val="26"/>
              </w:numPr>
              <w:spacing w:before="100" w:beforeAutospacing="1" w:after="100" w:afterAutospacing="1"/>
              <w:rPr>
                <w:rFonts w:ascii="Verdana" w:eastAsia="Times New Roman" w:hAnsi="Verdana" w:cs="Times New Roman"/>
                <w:lang w:eastAsia="es-CO"/>
              </w:rPr>
            </w:pPr>
            <w:r w:rsidRPr="000010FF">
              <w:rPr>
                <w:rFonts w:ascii="Verdana" w:eastAsia="Times New Roman" w:hAnsi="Verdana" w:cs="Times New Roman"/>
                <w:b/>
                <w:bCs/>
                <w:lang w:eastAsia="es-CO"/>
              </w:rPr>
              <w:t>Brechas:</w:t>
            </w:r>
          </w:p>
          <w:p w14:paraId="40D06E0E" w14:textId="77777777" w:rsidR="000010FF" w:rsidRPr="000010FF" w:rsidRDefault="000010FF" w:rsidP="000010FF">
            <w:pPr>
              <w:numPr>
                <w:ilvl w:val="1"/>
                <w:numId w:val="26"/>
              </w:numPr>
              <w:spacing w:before="100" w:beforeAutospacing="1" w:after="100" w:afterAutospacing="1"/>
              <w:rPr>
                <w:rFonts w:ascii="Verdana" w:eastAsia="Times New Roman" w:hAnsi="Verdana" w:cs="Times New Roman"/>
                <w:lang w:eastAsia="es-CO"/>
              </w:rPr>
            </w:pPr>
            <w:r w:rsidRPr="000010FF">
              <w:rPr>
                <w:rFonts w:ascii="Verdana" w:eastAsia="Times New Roman" w:hAnsi="Verdana" w:cs="Times New Roman"/>
                <w:lang w:eastAsia="es-CO"/>
              </w:rPr>
              <w:t>Definición ambigua de HU, lo que dificulta el entendimiento de las tareas a ejecutar.</w:t>
            </w:r>
          </w:p>
          <w:p w14:paraId="171AEFAC" w14:textId="77777777" w:rsidR="000010FF" w:rsidRPr="000010FF" w:rsidRDefault="000010FF" w:rsidP="000010FF">
            <w:pPr>
              <w:numPr>
                <w:ilvl w:val="1"/>
                <w:numId w:val="26"/>
              </w:numPr>
              <w:spacing w:before="100" w:beforeAutospacing="1" w:after="100" w:afterAutospacing="1"/>
              <w:rPr>
                <w:rFonts w:ascii="Verdana" w:eastAsia="Times New Roman" w:hAnsi="Verdana" w:cs="Times New Roman"/>
                <w:lang w:eastAsia="es-CO"/>
              </w:rPr>
            </w:pPr>
            <w:r w:rsidRPr="000010FF">
              <w:rPr>
                <w:rFonts w:ascii="Verdana" w:eastAsia="Times New Roman" w:hAnsi="Verdana" w:cs="Times New Roman"/>
                <w:lang w:eastAsia="es-CO"/>
              </w:rPr>
              <w:t>Escaso seguimiento y actualización de tareas en la plataforma Azure DevOps durante el sprint.</w:t>
            </w:r>
          </w:p>
          <w:p w14:paraId="7F695220" w14:textId="77777777" w:rsidR="000010FF" w:rsidRPr="000010FF" w:rsidRDefault="000010FF" w:rsidP="000010FF">
            <w:pPr>
              <w:numPr>
                <w:ilvl w:val="1"/>
                <w:numId w:val="26"/>
              </w:numPr>
              <w:spacing w:before="100" w:beforeAutospacing="1" w:after="100" w:afterAutospacing="1"/>
              <w:rPr>
                <w:rFonts w:ascii="Verdana" w:eastAsia="Times New Roman" w:hAnsi="Verdana" w:cs="Times New Roman"/>
                <w:lang w:eastAsia="es-CO"/>
              </w:rPr>
            </w:pPr>
            <w:r w:rsidRPr="000010FF">
              <w:rPr>
                <w:rFonts w:ascii="Verdana" w:eastAsia="Times New Roman" w:hAnsi="Verdana" w:cs="Times New Roman"/>
                <w:lang w:eastAsia="es-CO"/>
              </w:rPr>
              <w:t>Coordinación insuficiente para las validaciones, generando cuellos de botella al final del sprint.</w:t>
            </w:r>
          </w:p>
          <w:p w14:paraId="0680A21F" w14:textId="77777777" w:rsidR="000010FF" w:rsidRPr="000010FF" w:rsidRDefault="000010FF" w:rsidP="000010FF">
            <w:pPr>
              <w:numPr>
                <w:ilvl w:val="0"/>
                <w:numId w:val="26"/>
              </w:numPr>
              <w:spacing w:before="100" w:beforeAutospacing="1" w:after="100" w:afterAutospacing="1"/>
              <w:rPr>
                <w:rFonts w:ascii="Verdana" w:eastAsia="Times New Roman" w:hAnsi="Verdana" w:cs="Times New Roman"/>
                <w:lang w:eastAsia="es-CO"/>
              </w:rPr>
            </w:pPr>
            <w:r w:rsidRPr="000010FF">
              <w:rPr>
                <w:rFonts w:ascii="Verdana" w:eastAsia="Times New Roman" w:hAnsi="Verdana" w:cs="Times New Roman"/>
                <w:b/>
                <w:bCs/>
                <w:lang w:eastAsia="es-CO"/>
              </w:rPr>
              <w:t>Oportunidades de Mejora:</w:t>
            </w:r>
          </w:p>
          <w:p w14:paraId="0FD8228E" w14:textId="77777777" w:rsidR="000010FF" w:rsidRPr="000010FF" w:rsidRDefault="000010FF" w:rsidP="000010FF">
            <w:pPr>
              <w:numPr>
                <w:ilvl w:val="1"/>
                <w:numId w:val="26"/>
              </w:numPr>
              <w:spacing w:before="100" w:beforeAutospacing="1" w:after="100" w:afterAutospacing="1"/>
              <w:rPr>
                <w:rFonts w:ascii="Verdana" w:eastAsia="Times New Roman" w:hAnsi="Verdana" w:cs="Times New Roman"/>
                <w:lang w:eastAsia="es-CO"/>
              </w:rPr>
            </w:pPr>
            <w:r w:rsidRPr="000010FF">
              <w:rPr>
                <w:rFonts w:ascii="Verdana" w:eastAsia="Times New Roman" w:hAnsi="Verdana" w:cs="Times New Roman"/>
                <w:lang w:eastAsia="es-CO"/>
              </w:rPr>
              <w:lastRenderedPageBreak/>
              <w:t>Implementar una sesión de planificación más exhaustiva para definir las HU al inicio de cada sprint.</w:t>
            </w:r>
          </w:p>
          <w:p w14:paraId="71B26A44" w14:textId="77777777" w:rsidR="000010FF" w:rsidRPr="000010FF" w:rsidRDefault="000010FF" w:rsidP="000010FF">
            <w:pPr>
              <w:numPr>
                <w:ilvl w:val="1"/>
                <w:numId w:val="26"/>
              </w:numPr>
              <w:spacing w:before="100" w:beforeAutospacing="1" w:after="100" w:afterAutospacing="1"/>
              <w:rPr>
                <w:rFonts w:ascii="Verdana" w:eastAsia="Times New Roman" w:hAnsi="Verdana" w:cs="Times New Roman"/>
                <w:lang w:eastAsia="es-CO"/>
              </w:rPr>
            </w:pPr>
            <w:r w:rsidRPr="000010FF">
              <w:rPr>
                <w:rFonts w:ascii="Verdana" w:eastAsia="Times New Roman" w:hAnsi="Verdana" w:cs="Times New Roman"/>
                <w:lang w:eastAsia="es-CO"/>
              </w:rPr>
              <w:t>Establecer puntos de control semanal en Azure DevOps para actualizar el estado de las tareas.</w:t>
            </w:r>
          </w:p>
          <w:p w14:paraId="64A393E2" w14:textId="77777777" w:rsidR="000010FF" w:rsidRPr="000010FF" w:rsidRDefault="000010FF" w:rsidP="000010FF">
            <w:pPr>
              <w:numPr>
                <w:ilvl w:val="1"/>
                <w:numId w:val="26"/>
              </w:numPr>
              <w:spacing w:before="100" w:beforeAutospacing="1" w:after="100" w:afterAutospacing="1"/>
              <w:rPr>
                <w:rFonts w:ascii="Verdana" w:eastAsia="Times New Roman" w:hAnsi="Verdana" w:cs="Times New Roman"/>
                <w:lang w:eastAsia="es-CO"/>
              </w:rPr>
            </w:pPr>
            <w:r w:rsidRPr="000010FF">
              <w:rPr>
                <w:rFonts w:ascii="Verdana" w:eastAsia="Times New Roman" w:hAnsi="Verdana" w:cs="Times New Roman"/>
                <w:lang w:eastAsia="es-CO"/>
              </w:rPr>
              <w:t>Crear un calendario de validaciones para coordinar revisiones a lo largo del sprint y no al final.</w:t>
            </w:r>
          </w:p>
          <w:p w14:paraId="235573F6" w14:textId="55374A6E" w:rsidR="003C377B" w:rsidRPr="00425963" w:rsidRDefault="003C377B" w:rsidP="003C377B">
            <w:pPr>
              <w:spacing w:line="278" w:lineRule="auto"/>
              <w:ind w:left="720"/>
              <w:jc w:val="both"/>
              <w:rPr>
                <w:rFonts w:ascii="Verdana" w:hAnsi="Verdana"/>
              </w:rPr>
            </w:pPr>
          </w:p>
        </w:tc>
      </w:tr>
      <w:tr w:rsidR="00B353A8" w:rsidRPr="001457D7" w14:paraId="300BCCDA" w14:textId="77777777" w:rsidTr="001457D7">
        <w:tc>
          <w:tcPr>
            <w:tcW w:w="8828" w:type="dxa"/>
          </w:tcPr>
          <w:p w14:paraId="117AE1B8" w14:textId="2BC918F0" w:rsidR="003C377B" w:rsidRDefault="003C377B" w:rsidP="003C377B">
            <w:pPr>
              <w:pStyle w:val="Prrafodelista"/>
              <w:numPr>
                <w:ilvl w:val="0"/>
                <w:numId w:val="15"/>
              </w:numPr>
              <w:jc w:val="both"/>
              <w:rPr>
                <w:rFonts w:ascii="Verdana" w:hAnsi="Verdana"/>
                <w:b/>
                <w:bCs/>
              </w:rPr>
            </w:pPr>
            <w:r w:rsidRPr="003C377B">
              <w:rPr>
                <w:rFonts w:ascii="Verdana" w:hAnsi="Verdana"/>
                <w:b/>
                <w:bCs/>
              </w:rPr>
              <w:lastRenderedPageBreak/>
              <w:t>Recomendaciones</w:t>
            </w:r>
          </w:p>
          <w:p w14:paraId="20381EC1" w14:textId="77777777" w:rsidR="00FE31B3" w:rsidRDefault="00FE31B3" w:rsidP="00FE31B3">
            <w:pPr>
              <w:spacing w:line="278" w:lineRule="auto"/>
              <w:ind w:left="720"/>
              <w:jc w:val="both"/>
              <w:rPr>
                <w:rFonts w:ascii="Verdana" w:hAnsi="Verdana"/>
              </w:rPr>
            </w:pPr>
          </w:p>
          <w:p w14:paraId="7008C5EF" w14:textId="77777777" w:rsidR="000010FF" w:rsidRPr="000010FF" w:rsidRDefault="000010FF" w:rsidP="000010FF">
            <w:pPr>
              <w:pStyle w:val="Ttulo4"/>
              <w:rPr>
                <w:rFonts w:ascii="Verdana" w:hAnsi="Verdana"/>
                <w:b/>
                <w:bCs/>
                <w:i w:val="0"/>
                <w:iCs w:val="0"/>
                <w:color w:val="auto"/>
              </w:rPr>
            </w:pPr>
            <w:r w:rsidRPr="000010FF">
              <w:rPr>
                <w:rFonts w:ascii="Verdana" w:hAnsi="Verdana"/>
                <w:b/>
                <w:bCs/>
                <w:i w:val="0"/>
                <w:iCs w:val="0"/>
                <w:color w:val="auto"/>
              </w:rPr>
              <w:t>Sugerencias Basadas en el Análisis Realizado</w:t>
            </w:r>
          </w:p>
          <w:p w14:paraId="1B9E4B67" w14:textId="77777777" w:rsidR="000010FF" w:rsidRPr="000010FF" w:rsidRDefault="000010FF" w:rsidP="000010FF">
            <w:pPr>
              <w:numPr>
                <w:ilvl w:val="0"/>
                <w:numId w:val="27"/>
              </w:numPr>
              <w:spacing w:before="100" w:beforeAutospacing="1" w:after="100" w:afterAutospacing="1"/>
              <w:rPr>
                <w:rFonts w:ascii="Verdana" w:hAnsi="Verdana"/>
              </w:rPr>
            </w:pPr>
            <w:r w:rsidRPr="000010FF">
              <w:rPr>
                <w:rStyle w:val="Textoennegrita"/>
                <w:rFonts w:ascii="Verdana" w:hAnsi="Verdana"/>
              </w:rPr>
              <w:t>Mejora en la Definición de HU:</w:t>
            </w:r>
            <w:r w:rsidRPr="000010FF">
              <w:rPr>
                <w:rFonts w:ascii="Verdana" w:hAnsi="Verdana"/>
              </w:rPr>
              <w:t xml:space="preserve"> Implementar una reunión de planificación donde el equipo detalle los criterios de aceptación y objetivos específicos para cada HU.</w:t>
            </w:r>
          </w:p>
          <w:p w14:paraId="22BF5F59" w14:textId="77777777" w:rsidR="000010FF" w:rsidRPr="000010FF" w:rsidRDefault="000010FF" w:rsidP="000010FF">
            <w:pPr>
              <w:numPr>
                <w:ilvl w:val="0"/>
                <w:numId w:val="27"/>
              </w:numPr>
              <w:spacing w:before="100" w:beforeAutospacing="1" w:after="100" w:afterAutospacing="1"/>
              <w:rPr>
                <w:rFonts w:ascii="Verdana" w:hAnsi="Verdana"/>
              </w:rPr>
            </w:pPr>
            <w:r w:rsidRPr="000010FF">
              <w:rPr>
                <w:rStyle w:val="Textoennegrita"/>
                <w:rFonts w:ascii="Verdana" w:hAnsi="Verdana"/>
              </w:rPr>
              <w:t>Actualización Continua en Azure DevOps:</w:t>
            </w:r>
            <w:r w:rsidRPr="000010FF">
              <w:rPr>
                <w:rFonts w:ascii="Verdana" w:hAnsi="Verdana"/>
              </w:rPr>
              <w:t xml:space="preserve"> Establecer puntos de revisión semanales para asegurar que cada miembro del equipo actualice sus tareas y HU en Azure DevOps.</w:t>
            </w:r>
          </w:p>
          <w:p w14:paraId="22B9A443" w14:textId="77777777" w:rsidR="000010FF" w:rsidRPr="000010FF" w:rsidRDefault="000010FF" w:rsidP="000010FF">
            <w:pPr>
              <w:numPr>
                <w:ilvl w:val="0"/>
                <w:numId w:val="27"/>
              </w:numPr>
              <w:spacing w:before="100" w:beforeAutospacing="1" w:after="100" w:afterAutospacing="1"/>
              <w:rPr>
                <w:rFonts w:ascii="Verdana" w:hAnsi="Verdana"/>
              </w:rPr>
            </w:pPr>
            <w:r w:rsidRPr="000010FF">
              <w:rPr>
                <w:rStyle w:val="Textoennegrita"/>
                <w:rFonts w:ascii="Verdana" w:hAnsi="Verdana"/>
              </w:rPr>
              <w:t>Calendario de Validaciones:</w:t>
            </w:r>
            <w:r w:rsidRPr="000010FF">
              <w:rPr>
                <w:rFonts w:ascii="Verdana" w:hAnsi="Verdana"/>
              </w:rPr>
              <w:t xml:space="preserve"> Coordinar con los responsables de revisión (por ejemplo, Ronald) un cronograma de validación para revisar las HU a medida que se completan.</w:t>
            </w:r>
          </w:p>
          <w:p w14:paraId="46DF6A64" w14:textId="77777777" w:rsidR="000010FF" w:rsidRPr="000010FF" w:rsidRDefault="000010FF" w:rsidP="000010FF">
            <w:pPr>
              <w:numPr>
                <w:ilvl w:val="0"/>
                <w:numId w:val="27"/>
              </w:numPr>
              <w:spacing w:before="100" w:beforeAutospacing="1" w:after="100" w:afterAutospacing="1"/>
              <w:rPr>
                <w:rFonts w:ascii="Verdana" w:hAnsi="Verdana"/>
              </w:rPr>
            </w:pPr>
            <w:r w:rsidRPr="000010FF">
              <w:rPr>
                <w:rStyle w:val="Textoennegrita"/>
                <w:rFonts w:ascii="Verdana" w:hAnsi="Verdana"/>
              </w:rPr>
              <w:t>Capacitación en Metodologías Ágiles:</w:t>
            </w:r>
            <w:r w:rsidRPr="000010FF">
              <w:rPr>
                <w:rFonts w:ascii="Verdana" w:hAnsi="Verdana"/>
              </w:rPr>
              <w:t xml:space="preserve"> Organizar sesiones de formación para mejorar el uso de herramientas ágiles y el entendimiento de las metodologías aplicadas, como Scrum y el uso de Azure DevOps.</w:t>
            </w:r>
          </w:p>
          <w:p w14:paraId="0401662F" w14:textId="77777777" w:rsidR="000010FF" w:rsidRDefault="000010FF" w:rsidP="000010FF">
            <w:pPr>
              <w:pStyle w:val="Ttulo4"/>
              <w:rPr>
                <w:rFonts w:ascii="Verdana" w:hAnsi="Verdana"/>
                <w:b/>
                <w:bCs/>
                <w:i w:val="0"/>
                <w:iCs w:val="0"/>
                <w:color w:val="auto"/>
              </w:rPr>
            </w:pPr>
            <w:r w:rsidRPr="000010FF">
              <w:rPr>
                <w:rFonts w:ascii="Verdana" w:hAnsi="Verdana"/>
                <w:b/>
                <w:bCs/>
                <w:i w:val="0"/>
                <w:iCs w:val="0"/>
                <w:color w:val="auto"/>
              </w:rPr>
              <w:t>Plan de Acción para Implementación</w:t>
            </w:r>
          </w:p>
          <w:p w14:paraId="22BD83EF" w14:textId="77777777" w:rsidR="000010FF" w:rsidRPr="000010FF" w:rsidRDefault="000010FF" w:rsidP="000010FF"/>
          <w:p w14:paraId="4E265806" w14:textId="15DC811A" w:rsidR="00B353A8" w:rsidRPr="003C377B" w:rsidRDefault="000010FF" w:rsidP="000010FF">
            <w:pPr>
              <w:spacing w:line="278" w:lineRule="auto"/>
              <w:ind w:left="720"/>
              <w:jc w:val="both"/>
              <w:rPr>
                <w:rFonts w:ascii="Verdana" w:hAnsi="Verdana"/>
              </w:rPr>
            </w:pPr>
            <w:r w:rsidRPr="000010FF">
              <w:rPr>
                <w:rFonts w:ascii="Verdana" w:hAnsi="Verdana"/>
              </w:rPr>
              <w:drawing>
                <wp:inline distT="0" distB="0" distL="0" distR="0" wp14:anchorId="47517805" wp14:editId="286447F9">
                  <wp:extent cx="4678680" cy="1631027"/>
                  <wp:effectExtent l="0" t="0" r="7620" b="7620"/>
                  <wp:docPr id="20464248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424893" name=""/>
                          <pic:cNvPicPr/>
                        </pic:nvPicPr>
                        <pic:blipFill>
                          <a:blip r:embed="rId7"/>
                          <a:stretch>
                            <a:fillRect/>
                          </a:stretch>
                        </pic:blipFill>
                        <pic:spPr>
                          <a:xfrm>
                            <a:off x="0" y="0"/>
                            <a:ext cx="4684834" cy="1633172"/>
                          </a:xfrm>
                          <a:prstGeom prst="rect">
                            <a:avLst/>
                          </a:prstGeom>
                        </pic:spPr>
                      </pic:pic>
                    </a:graphicData>
                  </a:graphic>
                </wp:inline>
              </w:drawing>
            </w:r>
          </w:p>
        </w:tc>
      </w:tr>
      <w:tr w:rsidR="003C377B" w:rsidRPr="001457D7" w14:paraId="56B9D689" w14:textId="77777777" w:rsidTr="001457D7">
        <w:tc>
          <w:tcPr>
            <w:tcW w:w="8828" w:type="dxa"/>
          </w:tcPr>
          <w:p w14:paraId="5956A7BB" w14:textId="78DD2152" w:rsidR="003C377B" w:rsidRDefault="003C377B" w:rsidP="003C377B">
            <w:pPr>
              <w:pStyle w:val="Prrafodelista"/>
              <w:numPr>
                <w:ilvl w:val="0"/>
                <w:numId w:val="15"/>
              </w:numPr>
              <w:jc w:val="both"/>
              <w:rPr>
                <w:rFonts w:ascii="Verdana" w:hAnsi="Verdana"/>
                <w:b/>
                <w:bCs/>
              </w:rPr>
            </w:pPr>
            <w:r w:rsidRPr="003C377B">
              <w:rPr>
                <w:rFonts w:ascii="Verdana" w:hAnsi="Verdana"/>
                <w:b/>
                <w:bCs/>
              </w:rPr>
              <w:t>Conclusión</w:t>
            </w:r>
          </w:p>
          <w:p w14:paraId="4598866E" w14:textId="77777777" w:rsidR="00FE31B3" w:rsidRDefault="00FE31B3" w:rsidP="00FE31B3">
            <w:pPr>
              <w:pStyle w:val="Prrafodelista"/>
              <w:jc w:val="both"/>
              <w:rPr>
                <w:rFonts w:ascii="Verdana" w:hAnsi="Verdana"/>
                <w:b/>
                <w:bCs/>
              </w:rPr>
            </w:pPr>
          </w:p>
          <w:p w14:paraId="5D13ABFC" w14:textId="2B6F46F8" w:rsidR="003C377B" w:rsidRPr="000010FF" w:rsidRDefault="000010FF" w:rsidP="000010FF">
            <w:pPr>
              <w:spacing w:line="278" w:lineRule="auto"/>
              <w:jc w:val="both"/>
              <w:rPr>
                <w:rFonts w:ascii="Verdana" w:hAnsi="Verdana"/>
              </w:rPr>
            </w:pPr>
            <w:r w:rsidRPr="000010FF">
              <w:rPr>
                <w:rFonts w:ascii="Verdana" w:hAnsi="Verdana"/>
              </w:rPr>
              <w:t xml:space="preserve">En conclusión, la implementación de metodologías ágiles en el equipo de AE ha permitido identificar varias áreas de mejora en los procesos internos de trabajo. La claridad en la definición de HU, la actualización continua de tareas en Azure DevOps y la coordinación para las validaciones son aspectos clave a mejorar. Con las recomendaciones propuestas y un plan de acción claro, se </w:t>
            </w:r>
            <w:r w:rsidRPr="000010FF">
              <w:rPr>
                <w:rFonts w:ascii="Verdana" w:hAnsi="Verdana"/>
              </w:rPr>
              <w:lastRenderedPageBreak/>
              <w:t>espera que el equipo de AE logre optimizar sus flujos de trabajo, aumentando tanto su eficacia como su eficiencia en la gestión de la arquitectura empresarial del CNMH.</w:t>
            </w:r>
          </w:p>
        </w:tc>
      </w:tr>
      <w:tr w:rsidR="00B353A8" w:rsidRPr="001457D7" w14:paraId="0C4823AD" w14:textId="77777777" w:rsidTr="001457D7">
        <w:tc>
          <w:tcPr>
            <w:tcW w:w="8828" w:type="dxa"/>
          </w:tcPr>
          <w:p w14:paraId="3A5EF5CE" w14:textId="4E842B1B" w:rsidR="00B353A8" w:rsidRDefault="00B353A8" w:rsidP="00FE31B3">
            <w:pPr>
              <w:pStyle w:val="Prrafodelista"/>
              <w:numPr>
                <w:ilvl w:val="0"/>
                <w:numId w:val="15"/>
              </w:numPr>
              <w:jc w:val="both"/>
              <w:rPr>
                <w:rFonts w:ascii="Verdana" w:hAnsi="Verdana"/>
                <w:b/>
                <w:bCs/>
              </w:rPr>
            </w:pPr>
            <w:r w:rsidRPr="00FE31B3">
              <w:rPr>
                <w:rFonts w:ascii="Verdana" w:hAnsi="Verdana"/>
                <w:b/>
                <w:bCs/>
              </w:rPr>
              <w:lastRenderedPageBreak/>
              <w:t>Anexos</w:t>
            </w:r>
          </w:p>
          <w:p w14:paraId="4D8D4ECB" w14:textId="77777777" w:rsidR="00FE31B3" w:rsidRPr="00FE31B3" w:rsidRDefault="00FE31B3" w:rsidP="00FE31B3">
            <w:pPr>
              <w:pStyle w:val="Prrafodelista"/>
              <w:jc w:val="both"/>
              <w:rPr>
                <w:rFonts w:ascii="Verdana" w:hAnsi="Verdana"/>
                <w:b/>
                <w:bCs/>
              </w:rPr>
            </w:pPr>
          </w:p>
          <w:p w14:paraId="30DC3E20" w14:textId="53D5EEDB" w:rsidR="00B353A8" w:rsidRPr="001457D7" w:rsidRDefault="000010FF" w:rsidP="00FE31B3">
            <w:pPr>
              <w:numPr>
                <w:ilvl w:val="0"/>
                <w:numId w:val="11"/>
              </w:numPr>
              <w:spacing w:line="278" w:lineRule="auto"/>
              <w:jc w:val="both"/>
              <w:rPr>
                <w:rFonts w:ascii="Verdana" w:hAnsi="Verdana"/>
              </w:rPr>
            </w:pPr>
            <w:r>
              <w:rPr>
                <w:rFonts w:ascii="Verdana" w:hAnsi="Verdana"/>
              </w:rPr>
              <w:t xml:space="preserve">Ninguno. </w:t>
            </w:r>
          </w:p>
        </w:tc>
      </w:tr>
    </w:tbl>
    <w:p w14:paraId="468D535A" w14:textId="77777777" w:rsidR="001457D7" w:rsidRPr="001457D7" w:rsidRDefault="001457D7">
      <w:pPr>
        <w:rPr>
          <w:rFonts w:ascii="Verdana" w:hAnsi="Verdana"/>
        </w:rPr>
      </w:pPr>
    </w:p>
    <w:sectPr w:rsidR="001457D7" w:rsidRPr="001457D7">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BCD602" w14:textId="77777777" w:rsidR="00BB32FA" w:rsidRDefault="00BB32FA" w:rsidP="00452FEE">
      <w:pPr>
        <w:spacing w:after="0" w:line="240" w:lineRule="auto"/>
      </w:pPr>
      <w:r>
        <w:separator/>
      </w:r>
    </w:p>
  </w:endnote>
  <w:endnote w:type="continuationSeparator" w:id="0">
    <w:p w14:paraId="2A34D55F" w14:textId="77777777" w:rsidR="00BB32FA" w:rsidRDefault="00BB32FA" w:rsidP="00452F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8D819F" w14:textId="77777777" w:rsidR="00257750" w:rsidRDefault="00257750">
    <w:pPr>
      <w:pStyle w:val="Piedepgina"/>
    </w:pPr>
    <w:r>
      <w:rPr>
        <w:rFonts w:ascii="Arial Narrow" w:hAnsi="Arial Narrow"/>
        <w:noProof/>
        <w:sz w:val="18"/>
        <w:szCs w:val="18"/>
        <w:lang w:val="es-419" w:eastAsia="es-419"/>
      </w:rPr>
      <w:drawing>
        <wp:inline distT="0" distB="0" distL="0" distR="0" wp14:anchorId="42718BD8" wp14:editId="190EB596">
          <wp:extent cx="5612130" cy="694443"/>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1">
                    <a:extLst>
                      <a:ext uri="{28A0092B-C50C-407E-A947-70E740481C1C}">
                        <a14:useLocalDpi xmlns:a14="http://schemas.microsoft.com/office/drawing/2010/main" val="0"/>
                      </a:ext>
                    </a:extLst>
                  </a:blip>
                  <a:stretch>
                    <a:fillRect/>
                  </a:stretch>
                </pic:blipFill>
                <pic:spPr>
                  <a:xfrm>
                    <a:off x="0" y="0"/>
                    <a:ext cx="5612130" cy="69444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CCEFF1" w14:textId="77777777" w:rsidR="00BB32FA" w:rsidRDefault="00BB32FA" w:rsidP="00452FEE">
      <w:pPr>
        <w:spacing w:after="0" w:line="240" w:lineRule="auto"/>
      </w:pPr>
      <w:r>
        <w:separator/>
      </w:r>
    </w:p>
  </w:footnote>
  <w:footnote w:type="continuationSeparator" w:id="0">
    <w:p w14:paraId="5F80004B" w14:textId="77777777" w:rsidR="00BB32FA" w:rsidRDefault="00BB32FA" w:rsidP="00452F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76579" w14:textId="77777777" w:rsidR="00452FEE" w:rsidRDefault="00452FEE">
    <w:pPr>
      <w:pStyle w:val="Encabezado"/>
    </w:pPr>
    <w:r>
      <w:rPr>
        <w:noProof/>
      </w:rPr>
      <w:drawing>
        <wp:anchor distT="0" distB="0" distL="114300" distR="114300" simplePos="0" relativeHeight="251659264" behindDoc="0" locked="0" layoutInCell="1" hidden="0" allowOverlap="1" wp14:anchorId="51C6142F" wp14:editId="3701283D">
          <wp:simplePos x="0" y="0"/>
          <wp:positionH relativeFrom="column">
            <wp:posOffset>4635500</wp:posOffset>
          </wp:positionH>
          <wp:positionV relativeFrom="paragraph">
            <wp:posOffset>-254635</wp:posOffset>
          </wp:positionV>
          <wp:extent cx="1647825" cy="695960"/>
          <wp:effectExtent l="0" t="0" r="0" b="0"/>
          <wp:wrapSquare wrapText="bothSides" distT="0" distB="0" distL="114300" distR="114300"/>
          <wp:docPr id="6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647825" cy="695960"/>
                  </a:xfrm>
                  <a:prstGeom prst="rect">
                    <a:avLst/>
                  </a:prstGeom>
                  <a:ln/>
                </pic:spPr>
              </pic:pic>
            </a:graphicData>
          </a:graphic>
        </wp:anchor>
      </w:drawing>
    </w:r>
  </w:p>
  <w:p w14:paraId="359CCA78" w14:textId="77777777" w:rsidR="00452FEE" w:rsidRDefault="00452FE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A947C3"/>
    <w:multiLevelType w:val="hybridMultilevel"/>
    <w:tmpl w:val="7D8831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3A30027"/>
    <w:multiLevelType w:val="multilevel"/>
    <w:tmpl w:val="F60A9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F2570F"/>
    <w:multiLevelType w:val="multilevel"/>
    <w:tmpl w:val="C41CEFA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6A334F"/>
    <w:multiLevelType w:val="multilevel"/>
    <w:tmpl w:val="397EE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D161DC"/>
    <w:multiLevelType w:val="multilevel"/>
    <w:tmpl w:val="F746C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A64752"/>
    <w:multiLevelType w:val="hybridMultilevel"/>
    <w:tmpl w:val="BBA63F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81310F4"/>
    <w:multiLevelType w:val="multilevel"/>
    <w:tmpl w:val="4A2E3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811FC3"/>
    <w:multiLevelType w:val="multilevel"/>
    <w:tmpl w:val="70920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050211"/>
    <w:multiLevelType w:val="hybridMultilevel"/>
    <w:tmpl w:val="A0D8FDF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57F4E96"/>
    <w:multiLevelType w:val="multilevel"/>
    <w:tmpl w:val="C41CEFA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574424"/>
    <w:multiLevelType w:val="hybridMultilevel"/>
    <w:tmpl w:val="B920A0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8BB71A1"/>
    <w:multiLevelType w:val="multilevel"/>
    <w:tmpl w:val="D5ACE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AB67B5"/>
    <w:multiLevelType w:val="multilevel"/>
    <w:tmpl w:val="C1C08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EEF5FB4"/>
    <w:multiLevelType w:val="multilevel"/>
    <w:tmpl w:val="B3602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604245"/>
    <w:multiLevelType w:val="multilevel"/>
    <w:tmpl w:val="2DA211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B42B06"/>
    <w:multiLevelType w:val="multilevel"/>
    <w:tmpl w:val="A154B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233F71"/>
    <w:multiLevelType w:val="multilevel"/>
    <w:tmpl w:val="4810D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B52777"/>
    <w:multiLevelType w:val="multilevel"/>
    <w:tmpl w:val="9738D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0109EB"/>
    <w:multiLevelType w:val="hybridMultilevel"/>
    <w:tmpl w:val="FCBA19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D85748A"/>
    <w:multiLevelType w:val="hybridMultilevel"/>
    <w:tmpl w:val="3E2ECFA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0" w15:restartNumberingAfterBreak="0">
    <w:nsid w:val="5F812BBA"/>
    <w:multiLevelType w:val="multilevel"/>
    <w:tmpl w:val="5782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D10FE9"/>
    <w:multiLevelType w:val="multilevel"/>
    <w:tmpl w:val="30B03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05318C2"/>
    <w:multiLevelType w:val="hybridMultilevel"/>
    <w:tmpl w:val="FCBA199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4C36359"/>
    <w:multiLevelType w:val="hybridMultilevel"/>
    <w:tmpl w:val="0CC2F25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2A3178D"/>
    <w:multiLevelType w:val="hybridMultilevel"/>
    <w:tmpl w:val="74A8E0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78FB178F"/>
    <w:multiLevelType w:val="multilevel"/>
    <w:tmpl w:val="1A300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3C7763"/>
    <w:multiLevelType w:val="multilevel"/>
    <w:tmpl w:val="C9A433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26679494">
    <w:abstractNumId w:val="17"/>
  </w:num>
  <w:num w:numId="2" w16cid:durableId="1470244437">
    <w:abstractNumId w:val="8"/>
  </w:num>
  <w:num w:numId="3" w16cid:durableId="1046175848">
    <w:abstractNumId w:val="20"/>
  </w:num>
  <w:num w:numId="4" w16cid:durableId="2124028870">
    <w:abstractNumId w:val="15"/>
  </w:num>
  <w:num w:numId="5" w16cid:durableId="135487525">
    <w:abstractNumId w:val="7"/>
  </w:num>
  <w:num w:numId="6" w16cid:durableId="1070036438">
    <w:abstractNumId w:val="11"/>
  </w:num>
  <w:num w:numId="7" w16cid:durableId="318391197">
    <w:abstractNumId w:val="21"/>
  </w:num>
  <w:num w:numId="8" w16cid:durableId="928002616">
    <w:abstractNumId w:val="3"/>
  </w:num>
  <w:num w:numId="9" w16cid:durableId="731729776">
    <w:abstractNumId w:val="16"/>
  </w:num>
  <w:num w:numId="10" w16cid:durableId="167252849">
    <w:abstractNumId w:val="13"/>
  </w:num>
  <w:num w:numId="11" w16cid:durableId="139419124">
    <w:abstractNumId w:val="1"/>
  </w:num>
  <w:num w:numId="12" w16cid:durableId="1812207344">
    <w:abstractNumId w:val="5"/>
  </w:num>
  <w:num w:numId="13" w16cid:durableId="903099221">
    <w:abstractNumId w:val="24"/>
  </w:num>
  <w:num w:numId="14" w16cid:durableId="1936204070">
    <w:abstractNumId w:val="23"/>
  </w:num>
  <w:num w:numId="15" w16cid:durableId="996305552">
    <w:abstractNumId w:val="22"/>
  </w:num>
  <w:num w:numId="16" w16cid:durableId="1441878862">
    <w:abstractNumId w:val="25"/>
  </w:num>
  <w:num w:numId="17" w16cid:durableId="1788770625">
    <w:abstractNumId w:val="4"/>
  </w:num>
  <w:num w:numId="18" w16cid:durableId="138035996">
    <w:abstractNumId w:val="19"/>
  </w:num>
  <w:num w:numId="19" w16cid:durableId="965506047">
    <w:abstractNumId w:val="10"/>
  </w:num>
  <w:num w:numId="20" w16cid:durableId="668144859">
    <w:abstractNumId w:val="18"/>
  </w:num>
  <w:num w:numId="21" w16cid:durableId="1100376057">
    <w:abstractNumId w:val="0"/>
  </w:num>
  <w:num w:numId="22" w16cid:durableId="337930178">
    <w:abstractNumId w:val="2"/>
  </w:num>
  <w:num w:numId="23" w16cid:durableId="268322669">
    <w:abstractNumId w:val="9"/>
  </w:num>
  <w:num w:numId="24" w16cid:durableId="242615833">
    <w:abstractNumId w:val="14"/>
  </w:num>
  <w:num w:numId="25" w16cid:durableId="1941713986">
    <w:abstractNumId w:val="6"/>
  </w:num>
  <w:num w:numId="26" w16cid:durableId="490100641">
    <w:abstractNumId w:val="26"/>
  </w:num>
  <w:num w:numId="27" w16cid:durableId="187965780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FEE"/>
    <w:rsid w:val="000010FF"/>
    <w:rsid w:val="001457D7"/>
    <w:rsid w:val="00197F44"/>
    <w:rsid w:val="001A0BF3"/>
    <w:rsid w:val="00257750"/>
    <w:rsid w:val="003C377B"/>
    <w:rsid w:val="003C3A3F"/>
    <w:rsid w:val="003D49F8"/>
    <w:rsid w:val="00425963"/>
    <w:rsid w:val="00452FEE"/>
    <w:rsid w:val="005A672E"/>
    <w:rsid w:val="005F39E4"/>
    <w:rsid w:val="00625E0D"/>
    <w:rsid w:val="006C3789"/>
    <w:rsid w:val="00720A83"/>
    <w:rsid w:val="007A09C7"/>
    <w:rsid w:val="00B353A8"/>
    <w:rsid w:val="00BB32FA"/>
    <w:rsid w:val="00D760BE"/>
    <w:rsid w:val="00DD1549"/>
    <w:rsid w:val="00DF7CB6"/>
    <w:rsid w:val="00E54ECC"/>
    <w:rsid w:val="00ED2CAB"/>
    <w:rsid w:val="00FE31B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5496A"/>
  <w15:chartTrackingRefBased/>
  <w15:docId w15:val="{5F007D15-FD84-428A-80C9-F41A98B65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52F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52F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52FE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52FE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52FE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52FE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52FE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52FE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52FE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52FE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52FE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52FE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52FE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52FE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52FE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52FE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52FE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52FEE"/>
    <w:rPr>
      <w:rFonts w:eastAsiaTheme="majorEastAsia" w:cstheme="majorBidi"/>
      <w:color w:val="272727" w:themeColor="text1" w:themeTint="D8"/>
    </w:rPr>
  </w:style>
  <w:style w:type="paragraph" w:styleId="Ttulo">
    <w:name w:val="Title"/>
    <w:basedOn w:val="Normal"/>
    <w:next w:val="Normal"/>
    <w:link w:val="TtuloCar"/>
    <w:uiPriority w:val="10"/>
    <w:qFormat/>
    <w:rsid w:val="00452F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52FE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52FE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52FE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52FEE"/>
    <w:pPr>
      <w:spacing w:before="160"/>
      <w:jc w:val="center"/>
    </w:pPr>
    <w:rPr>
      <w:i/>
      <w:iCs/>
      <w:color w:val="404040" w:themeColor="text1" w:themeTint="BF"/>
    </w:rPr>
  </w:style>
  <w:style w:type="character" w:customStyle="1" w:styleId="CitaCar">
    <w:name w:val="Cita Car"/>
    <w:basedOn w:val="Fuentedeprrafopredeter"/>
    <w:link w:val="Cita"/>
    <w:uiPriority w:val="29"/>
    <w:rsid w:val="00452FEE"/>
    <w:rPr>
      <w:i/>
      <w:iCs/>
      <w:color w:val="404040" w:themeColor="text1" w:themeTint="BF"/>
    </w:rPr>
  </w:style>
  <w:style w:type="paragraph" w:styleId="Prrafodelista">
    <w:name w:val="List Paragraph"/>
    <w:basedOn w:val="Normal"/>
    <w:uiPriority w:val="34"/>
    <w:qFormat/>
    <w:rsid w:val="00452FEE"/>
    <w:pPr>
      <w:ind w:left="720"/>
      <w:contextualSpacing/>
    </w:pPr>
  </w:style>
  <w:style w:type="character" w:styleId="nfasisintenso">
    <w:name w:val="Intense Emphasis"/>
    <w:basedOn w:val="Fuentedeprrafopredeter"/>
    <w:uiPriority w:val="21"/>
    <w:qFormat/>
    <w:rsid w:val="00452FEE"/>
    <w:rPr>
      <w:i/>
      <w:iCs/>
      <w:color w:val="0F4761" w:themeColor="accent1" w:themeShade="BF"/>
    </w:rPr>
  </w:style>
  <w:style w:type="paragraph" w:styleId="Citadestacada">
    <w:name w:val="Intense Quote"/>
    <w:basedOn w:val="Normal"/>
    <w:next w:val="Normal"/>
    <w:link w:val="CitadestacadaCar"/>
    <w:uiPriority w:val="30"/>
    <w:qFormat/>
    <w:rsid w:val="00452F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52FEE"/>
    <w:rPr>
      <w:i/>
      <w:iCs/>
      <w:color w:val="0F4761" w:themeColor="accent1" w:themeShade="BF"/>
    </w:rPr>
  </w:style>
  <w:style w:type="character" w:styleId="Referenciaintensa">
    <w:name w:val="Intense Reference"/>
    <w:basedOn w:val="Fuentedeprrafopredeter"/>
    <w:uiPriority w:val="32"/>
    <w:qFormat/>
    <w:rsid w:val="00452FEE"/>
    <w:rPr>
      <w:b/>
      <w:bCs/>
      <w:smallCaps/>
      <w:color w:val="0F4761" w:themeColor="accent1" w:themeShade="BF"/>
      <w:spacing w:val="5"/>
    </w:rPr>
  </w:style>
  <w:style w:type="paragraph" w:styleId="Encabezado">
    <w:name w:val="header"/>
    <w:basedOn w:val="Normal"/>
    <w:link w:val="EncabezadoCar"/>
    <w:uiPriority w:val="99"/>
    <w:unhideWhenUsed/>
    <w:rsid w:val="00452FE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52FEE"/>
  </w:style>
  <w:style w:type="paragraph" w:styleId="Piedepgina">
    <w:name w:val="footer"/>
    <w:basedOn w:val="Normal"/>
    <w:link w:val="PiedepginaCar"/>
    <w:uiPriority w:val="99"/>
    <w:unhideWhenUsed/>
    <w:rsid w:val="00452FE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52FEE"/>
  </w:style>
  <w:style w:type="table" w:styleId="Tablaconcuadrcula">
    <w:name w:val="Table Grid"/>
    <w:basedOn w:val="Tablanormal"/>
    <w:uiPriority w:val="39"/>
    <w:rsid w:val="00145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010FF"/>
    <w:rPr>
      <w:rFonts w:ascii="Times New Roman" w:hAnsi="Times New Roman" w:cs="Times New Roman"/>
      <w:sz w:val="24"/>
      <w:szCs w:val="24"/>
    </w:rPr>
  </w:style>
  <w:style w:type="character" w:styleId="Textoennegrita">
    <w:name w:val="Strong"/>
    <w:basedOn w:val="Fuentedeprrafopredeter"/>
    <w:uiPriority w:val="22"/>
    <w:qFormat/>
    <w:rsid w:val="000010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160124">
      <w:bodyDiv w:val="1"/>
      <w:marLeft w:val="0"/>
      <w:marRight w:val="0"/>
      <w:marTop w:val="0"/>
      <w:marBottom w:val="0"/>
      <w:divBdr>
        <w:top w:val="none" w:sz="0" w:space="0" w:color="auto"/>
        <w:left w:val="none" w:sz="0" w:space="0" w:color="auto"/>
        <w:bottom w:val="none" w:sz="0" w:space="0" w:color="auto"/>
        <w:right w:val="none" w:sz="0" w:space="0" w:color="auto"/>
      </w:divBdr>
    </w:div>
    <w:div w:id="333993659">
      <w:bodyDiv w:val="1"/>
      <w:marLeft w:val="0"/>
      <w:marRight w:val="0"/>
      <w:marTop w:val="0"/>
      <w:marBottom w:val="0"/>
      <w:divBdr>
        <w:top w:val="none" w:sz="0" w:space="0" w:color="auto"/>
        <w:left w:val="none" w:sz="0" w:space="0" w:color="auto"/>
        <w:bottom w:val="none" w:sz="0" w:space="0" w:color="auto"/>
        <w:right w:val="none" w:sz="0" w:space="0" w:color="auto"/>
      </w:divBdr>
    </w:div>
    <w:div w:id="617294484">
      <w:bodyDiv w:val="1"/>
      <w:marLeft w:val="0"/>
      <w:marRight w:val="0"/>
      <w:marTop w:val="0"/>
      <w:marBottom w:val="0"/>
      <w:divBdr>
        <w:top w:val="none" w:sz="0" w:space="0" w:color="auto"/>
        <w:left w:val="none" w:sz="0" w:space="0" w:color="auto"/>
        <w:bottom w:val="none" w:sz="0" w:space="0" w:color="auto"/>
        <w:right w:val="none" w:sz="0" w:space="0" w:color="auto"/>
      </w:divBdr>
    </w:div>
    <w:div w:id="642153852">
      <w:bodyDiv w:val="1"/>
      <w:marLeft w:val="0"/>
      <w:marRight w:val="0"/>
      <w:marTop w:val="0"/>
      <w:marBottom w:val="0"/>
      <w:divBdr>
        <w:top w:val="none" w:sz="0" w:space="0" w:color="auto"/>
        <w:left w:val="none" w:sz="0" w:space="0" w:color="auto"/>
        <w:bottom w:val="none" w:sz="0" w:space="0" w:color="auto"/>
        <w:right w:val="none" w:sz="0" w:space="0" w:color="auto"/>
      </w:divBdr>
    </w:div>
    <w:div w:id="653413780">
      <w:bodyDiv w:val="1"/>
      <w:marLeft w:val="0"/>
      <w:marRight w:val="0"/>
      <w:marTop w:val="0"/>
      <w:marBottom w:val="0"/>
      <w:divBdr>
        <w:top w:val="none" w:sz="0" w:space="0" w:color="auto"/>
        <w:left w:val="none" w:sz="0" w:space="0" w:color="auto"/>
        <w:bottom w:val="none" w:sz="0" w:space="0" w:color="auto"/>
        <w:right w:val="none" w:sz="0" w:space="0" w:color="auto"/>
      </w:divBdr>
    </w:div>
    <w:div w:id="779179931">
      <w:bodyDiv w:val="1"/>
      <w:marLeft w:val="0"/>
      <w:marRight w:val="0"/>
      <w:marTop w:val="0"/>
      <w:marBottom w:val="0"/>
      <w:divBdr>
        <w:top w:val="none" w:sz="0" w:space="0" w:color="auto"/>
        <w:left w:val="none" w:sz="0" w:space="0" w:color="auto"/>
        <w:bottom w:val="none" w:sz="0" w:space="0" w:color="auto"/>
        <w:right w:val="none" w:sz="0" w:space="0" w:color="auto"/>
      </w:divBdr>
    </w:div>
    <w:div w:id="1151825600">
      <w:bodyDiv w:val="1"/>
      <w:marLeft w:val="0"/>
      <w:marRight w:val="0"/>
      <w:marTop w:val="0"/>
      <w:marBottom w:val="0"/>
      <w:divBdr>
        <w:top w:val="none" w:sz="0" w:space="0" w:color="auto"/>
        <w:left w:val="none" w:sz="0" w:space="0" w:color="auto"/>
        <w:bottom w:val="none" w:sz="0" w:space="0" w:color="auto"/>
        <w:right w:val="none" w:sz="0" w:space="0" w:color="auto"/>
      </w:divBdr>
    </w:div>
    <w:div w:id="1258251930">
      <w:bodyDiv w:val="1"/>
      <w:marLeft w:val="0"/>
      <w:marRight w:val="0"/>
      <w:marTop w:val="0"/>
      <w:marBottom w:val="0"/>
      <w:divBdr>
        <w:top w:val="none" w:sz="0" w:space="0" w:color="auto"/>
        <w:left w:val="none" w:sz="0" w:space="0" w:color="auto"/>
        <w:bottom w:val="none" w:sz="0" w:space="0" w:color="auto"/>
        <w:right w:val="none" w:sz="0" w:space="0" w:color="auto"/>
      </w:divBdr>
    </w:div>
    <w:div w:id="1315798684">
      <w:bodyDiv w:val="1"/>
      <w:marLeft w:val="0"/>
      <w:marRight w:val="0"/>
      <w:marTop w:val="0"/>
      <w:marBottom w:val="0"/>
      <w:divBdr>
        <w:top w:val="none" w:sz="0" w:space="0" w:color="auto"/>
        <w:left w:val="none" w:sz="0" w:space="0" w:color="auto"/>
        <w:bottom w:val="none" w:sz="0" w:space="0" w:color="auto"/>
        <w:right w:val="none" w:sz="0" w:space="0" w:color="auto"/>
      </w:divBdr>
    </w:div>
    <w:div w:id="1412509243">
      <w:bodyDiv w:val="1"/>
      <w:marLeft w:val="0"/>
      <w:marRight w:val="0"/>
      <w:marTop w:val="0"/>
      <w:marBottom w:val="0"/>
      <w:divBdr>
        <w:top w:val="none" w:sz="0" w:space="0" w:color="auto"/>
        <w:left w:val="none" w:sz="0" w:space="0" w:color="auto"/>
        <w:bottom w:val="none" w:sz="0" w:space="0" w:color="auto"/>
        <w:right w:val="none" w:sz="0" w:space="0" w:color="auto"/>
      </w:divBdr>
    </w:div>
    <w:div w:id="1416048802">
      <w:bodyDiv w:val="1"/>
      <w:marLeft w:val="0"/>
      <w:marRight w:val="0"/>
      <w:marTop w:val="0"/>
      <w:marBottom w:val="0"/>
      <w:divBdr>
        <w:top w:val="none" w:sz="0" w:space="0" w:color="auto"/>
        <w:left w:val="none" w:sz="0" w:space="0" w:color="auto"/>
        <w:bottom w:val="none" w:sz="0" w:space="0" w:color="auto"/>
        <w:right w:val="none" w:sz="0" w:space="0" w:color="auto"/>
      </w:divBdr>
    </w:div>
    <w:div w:id="1434976279">
      <w:bodyDiv w:val="1"/>
      <w:marLeft w:val="0"/>
      <w:marRight w:val="0"/>
      <w:marTop w:val="0"/>
      <w:marBottom w:val="0"/>
      <w:divBdr>
        <w:top w:val="none" w:sz="0" w:space="0" w:color="auto"/>
        <w:left w:val="none" w:sz="0" w:space="0" w:color="auto"/>
        <w:bottom w:val="none" w:sz="0" w:space="0" w:color="auto"/>
        <w:right w:val="none" w:sz="0" w:space="0" w:color="auto"/>
      </w:divBdr>
    </w:div>
    <w:div w:id="1438675932">
      <w:bodyDiv w:val="1"/>
      <w:marLeft w:val="0"/>
      <w:marRight w:val="0"/>
      <w:marTop w:val="0"/>
      <w:marBottom w:val="0"/>
      <w:divBdr>
        <w:top w:val="none" w:sz="0" w:space="0" w:color="auto"/>
        <w:left w:val="none" w:sz="0" w:space="0" w:color="auto"/>
        <w:bottom w:val="none" w:sz="0" w:space="0" w:color="auto"/>
        <w:right w:val="none" w:sz="0" w:space="0" w:color="auto"/>
      </w:divBdr>
    </w:div>
    <w:div w:id="1444229542">
      <w:bodyDiv w:val="1"/>
      <w:marLeft w:val="0"/>
      <w:marRight w:val="0"/>
      <w:marTop w:val="0"/>
      <w:marBottom w:val="0"/>
      <w:divBdr>
        <w:top w:val="none" w:sz="0" w:space="0" w:color="auto"/>
        <w:left w:val="none" w:sz="0" w:space="0" w:color="auto"/>
        <w:bottom w:val="none" w:sz="0" w:space="0" w:color="auto"/>
        <w:right w:val="none" w:sz="0" w:space="0" w:color="auto"/>
      </w:divBdr>
    </w:div>
    <w:div w:id="1644041780">
      <w:bodyDiv w:val="1"/>
      <w:marLeft w:val="0"/>
      <w:marRight w:val="0"/>
      <w:marTop w:val="0"/>
      <w:marBottom w:val="0"/>
      <w:divBdr>
        <w:top w:val="none" w:sz="0" w:space="0" w:color="auto"/>
        <w:left w:val="none" w:sz="0" w:space="0" w:color="auto"/>
        <w:bottom w:val="none" w:sz="0" w:space="0" w:color="auto"/>
        <w:right w:val="none" w:sz="0" w:space="0" w:color="auto"/>
      </w:divBdr>
    </w:div>
    <w:div w:id="1947231118">
      <w:bodyDiv w:val="1"/>
      <w:marLeft w:val="0"/>
      <w:marRight w:val="0"/>
      <w:marTop w:val="0"/>
      <w:marBottom w:val="0"/>
      <w:divBdr>
        <w:top w:val="none" w:sz="0" w:space="0" w:color="auto"/>
        <w:left w:val="none" w:sz="0" w:space="0" w:color="auto"/>
        <w:bottom w:val="none" w:sz="0" w:space="0" w:color="auto"/>
        <w:right w:val="none" w:sz="0" w:space="0" w:color="auto"/>
      </w:divBdr>
    </w:div>
    <w:div w:id="1954285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836</Words>
  <Characters>4603</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Martinez</dc:creator>
  <cp:keywords/>
  <dc:description/>
  <cp:lastModifiedBy>luz dary perez bonet</cp:lastModifiedBy>
  <cp:revision>2</cp:revision>
  <dcterms:created xsi:type="dcterms:W3CDTF">2024-11-15T10:16:00Z</dcterms:created>
  <dcterms:modified xsi:type="dcterms:W3CDTF">2024-11-15T10:16:00Z</dcterms:modified>
</cp:coreProperties>
</file>